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4BE09" w14:textId="77777777" w:rsidR="003F3639" w:rsidRDefault="00F67867">
      <w:pPr>
        <w:jc w:val="center"/>
        <w:rPr>
          <w:b/>
          <w:szCs w:val="24"/>
        </w:rPr>
      </w:pPr>
      <w:r>
        <w:rPr>
          <w:b/>
          <w:szCs w:val="24"/>
        </w:rPr>
        <w:t>ГОСУДАРСТВЕННЫЙ КОНТРАКТ</w:t>
      </w:r>
      <w:r>
        <w:rPr>
          <w:b/>
          <w:szCs w:val="24"/>
          <w:vertAlign w:val="superscript"/>
        </w:rPr>
        <w:t> </w:t>
      </w:r>
      <w:r>
        <w:rPr>
          <w:b/>
          <w:szCs w:val="24"/>
        </w:rPr>
        <w:t xml:space="preserve"> № ________________</w:t>
      </w:r>
    </w:p>
    <w:p w14:paraId="1F6B2987" w14:textId="77777777" w:rsidR="003F3639" w:rsidRDefault="00F67867">
      <w:pPr>
        <w:jc w:val="center"/>
        <w:rPr>
          <w:b/>
          <w:szCs w:val="24"/>
        </w:rPr>
      </w:pPr>
      <w:r>
        <w:rPr>
          <w:b/>
          <w:szCs w:val="24"/>
        </w:rPr>
        <w:t>на поставку угля</w:t>
      </w:r>
    </w:p>
    <w:p w14:paraId="6D24D3BE" w14:textId="77777777" w:rsidR="003F3639" w:rsidRDefault="00F67867">
      <w:pPr>
        <w:jc w:val="center"/>
        <w:rPr>
          <w:b/>
          <w:szCs w:val="24"/>
        </w:rPr>
      </w:pPr>
      <w:r>
        <w:rPr>
          <w:b/>
          <w:szCs w:val="24"/>
        </w:rPr>
        <w:t xml:space="preserve"> Идентификационный код закупки - __________________________</w:t>
      </w:r>
    </w:p>
    <w:p w14:paraId="38DC069A" w14:textId="77777777" w:rsidR="003F3639" w:rsidRDefault="003F3639">
      <w:pPr>
        <w:rPr>
          <w:b/>
          <w:szCs w:val="24"/>
        </w:rPr>
      </w:pPr>
    </w:p>
    <w:p w14:paraId="6BF60F0B" w14:textId="77777777" w:rsidR="003F3639" w:rsidRDefault="00F67867">
      <w:pPr>
        <w:jc w:val="center"/>
        <w:rPr>
          <w:szCs w:val="24"/>
        </w:rPr>
      </w:pPr>
      <w:r>
        <w:rPr>
          <w:b/>
          <w:szCs w:val="24"/>
        </w:rPr>
        <w:t>с.Новоцурухайтуй</w:t>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«___» __________ 2025</w:t>
      </w:r>
      <w:r>
        <w:rPr>
          <w:szCs w:val="24"/>
        </w:rPr>
        <w:t>г.</w:t>
      </w:r>
    </w:p>
    <w:p w14:paraId="59AC15AD" w14:textId="77777777" w:rsidR="003F3639" w:rsidRDefault="003F3639">
      <w:pPr>
        <w:rPr>
          <w:szCs w:val="24"/>
        </w:rPr>
      </w:pPr>
    </w:p>
    <w:p w14:paraId="39C87147" w14:textId="77777777" w:rsidR="003F3639" w:rsidRDefault="00F67867">
      <w:pPr>
        <w:ind w:firstLine="709"/>
        <w:jc w:val="both"/>
        <w:rPr>
          <w:szCs w:val="24"/>
        </w:rPr>
      </w:pPr>
      <w:r>
        <w:rPr>
          <w:rFonts w:eastAsia="Calibri"/>
          <w:szCs w:val="24"/>
        </w:rPr>
        <w:t xml:space="preserve">Государственное учреждение социального обслуживания </w:t>
      </w:r>
      <w:r>
        <w:rPr>
          <w:rFonts w:eastAsia="Calibri"/>
          <w:szCs w:val="24"/>
        </w:rPr>
        <w:t>«Приаргунский комплексный центр социального обслуживания населения « Солнышко» Забайкальского края</w:t>
      </w:r>
      <w:r>
        <w:rPr>
          <w:rFonts w:eastAsia="Calibri"/>
          <w:szCs w:val="24"/>
        </w:rPr>
        <w:t>, именуемое в дальнейшем «Заказчик», в лице и.о. директора Лихачевой Ксении Викторовны</w:t>
      </w:r>
      <w:r>
        <w:rPr>
          <w:rFonts w:eastAsia="Calibri"/>
          <w:szCs w:val="24"/>
        </w:rPr>
        <w:t>, действующего на основании Устава</w:t>
      </w:r>
      <w:r>
        <w:rPr>
          <w:szCs w:val="24"/>
        </w:rPr>
        <w:t>,  и _____________________________________, именуемое в дальнейшем «Поставщик», в лице генерального директора ___________________</w:t>
      </w:r>
      <w:r>
        <w:rPr>
          <w:szCs w:val="24"/>
          <w:vertAlign w:val="superscript"/>
        </w:rPr>
        <w:t> </w:t>
      </w:r>
      <w:r>
        <w:rPr>
          <w:szCs w:val="24"/>
        </w:rPr>
        <w:t>, действующей на основании Устава, с другой стороны, вместе именуемые в дальнейшем «Стороны», на основании протокола подведения итогов электронного аукциона от ____</w:t>
      </w:r>
      <w:r>
        <w:rPr>
          <w:szCs w:val="24"/>
        </w:rPr>
        <w:t xml:space="preserve">_________ 2025 года </w:t>
      </w:r>
      <w:r>
        <w:rPr>
          <w:szCs w:val="24"/>
        </w:rPr>
        <w:br w:type="textWrapping" w:clear="all"/>
      </w:r>
      <w:r>
        <w:rPr>
          <w:szCs w:val="24"/>
        </w:rPr>
        <w:t>№ ___________ и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государственный  контракт</w:t>
      </w:r>
      <w:r>
        <w:rPr>
          <w:szCs w:val="24"/>
          <w:vertAlign w:val="superscript"/>
        </w:rPr>
        <w:t> </w:t>
      </w:r>
      <w:r>
        <w:rPr>
          <w:szCs w:val="24"/>
        </w:rPr>
        <w:t xml:space="preserve"> (далее - Контракт) о нижеследующем:</w:t>
      </w:r>
    </w:p>
    <w:p w14:paraId="59AE8C0E" w14:textId="77777777" w:rsidR="003F3639" w:rsidRDefault="003F3639">
      <w:pPr>
        <w:widowControl w:val="0"/>
        <w:ind w:firstLine="709"/>
        <w:jc w:val="center"/>
        <w:rPr>
          <w:b/>
          <w:szCs w:val="24"/>
          <w:lang w:eastAsia="zh-CN"/>
        </w:rPr>
      </w:pPr>
    </w:p>
    <w:p w14:paraId="183FD812" w14:textId="77777777" w:rsidR="003F3639" w:rsidRDefault="00F67867">
      <w:pPr>
        <w:widowControl w:val="0"/>
        <w:numPr>
          <w:ilvl w:val="0"/>
          <w:numId w:val="3"/>
        </w:numPr>
        <w:jc w:val="center"/>
        <w:rPr>
          <w:b/>
          <w:szCs w:val="24"/>
          <w:lang w:eastAsia="zh-CN"/>
        </w:rPr>
      </w:pPr>
      <w:r>
        <w:rPr>
          <w:b/>
          <w:szCs w:val="24"/>
          <w:lang w:eastAsia="zh-CN"/>
        </w:rPr>
        <w:t>Предмет контракта</w:t>
      </w:r>
    </w:p>
    <w:p w14:paraId="6450DBFD" w14:textId="77777777" w:rsidR="003F3639" w:rsidRDefault="00F67867">
      <w:pPr>
        <w:widowControl w:val="0"/>
        <w:ind w:firstLine="709"/>
        <w:jc w:val="both"/>
        <w:rPr>
          <w:szCs w:val="24"/>
          <w:lang w:eastAsia="zh-CN"/>
        </w:rPr>
      </w:pPr>
      <w:r>
        <w:rPr>
          <w:szCs w:val="24"/>
          <w:lang w:eastAsia="zh-CN"/>
        </w:rPr>
        <w:t xml:space="preserve">1.1.В соответствии с настоящим Контрактом Поставщик обязуется поставить, а Заказчик - принять и обеспечить оплату </w:t>
      </w:r>
      <w:r>
        <w:rPr>
          <w:b/>
          <w:szCs w:val="24"/>
          <w:lang w:eastAsia="zh-CN"/>
        </w:rPr>
        <w:t xml:space="preserve">угля бурого </w:t>
      </w:r>
      <w:r>
        <w:rPr>
          <w:szCs w:val="24"/>
          <w:lang w:eastAsia="zh-CN"/>
        </w:rPr>
        <w:t>(именуемой далее - «Товар») согласно Спецификации (Приложение №1),  являющейся приложением и неотъемлемой частью к настоящему Контракту.</w:t>
      </w:r>
    </w:p>
    <w:p w14:paraId="0D14749F" w14:textId="77777777" w:rsidR="003F3639" w:rsidRDefault="00F67867">
      <w:pPr>
        <w:widowControl w:val="0"/>
        <w:ind w:firstLine="709"/>
        <w:jc w:val="both"/>
        <w:rPr>
          <w:szCs w:val="24"/>
          <w:lang w:eastAsia="zh-CN"/>
        </w:rPr>
      </w:pPr>
      <w:r>
        <w:rPr>
          <w:szCs w:val="24"/>
          <w:lang w:eastAsia="zh-CN"/>
        </w:rPr>
        <w:t>1.2. Поставщик гарантирует качество и безопасность поставляемого Товара в соответствии с требованиями Контракта, а также в соответствии с техническим заданием, и иными нормативами, являющимися обязательными в отношении данного вида товара в соответствии с законодательными и подзаконными актами, действующими на территории Российской Федерации на дату поставки и приемки товара.</w:t>
      </w:r>
    </w:p>
    <w:p w14:paraId="64CAA6F7" w14:textId="77777777" w:rsidR="003F3639" w:rsidRDefault="00F67867">
      <w:pPr>
        <w:widowControl w:val="0"/>
        <w:ind w:firstLine="709"/>
        <w:jc w:val="both"/>
        <w:rPr>
          <w:szCs w:val="24"/>
          <w:lang w:eastAsia="zh-CN"/>
        </w:rPr>
      </w:pPr>
      <w:r>
        <w:rPr>
          <w:szCs w:val="24"/>
          <w:lang w:eastAsia="zh-CN"/>
        </w:rPr>
        <w:t>1.3. Товар должен быть пригоден для целей, для которых товары такого рода обычно используются.</w:t>
      </w:r>
    </w:p>
    <w:p w14:paraId="4D743C34" w14:textId="77777777" w:rsidR="003F3639" w:rsidRDefault="00F67867">
      <w:pPr>
        <w:widowControl w:val="0"/>
        <w:ind w:firstLine="709"/>
        <w:jc w:val="both"/>
        <w:rPr>
          <w:szCs w:val="24"/>
          <w:lang w:eastAsia="zh-CN"/>
        </w:rPr>
      </w:pPr>
      <w:r>
        <w:rPr>
          <w:szCs w:val="24"/>
          <w:lang w:eastAsia="zh-CN"/>
        </w:rPr>
        <w:t>1.4. Поставщик гарантирует Заказчику, что товар, поставляемый в рамках Контракта, свободен от любых притязаний третьих лиц, не находится под запретом (арестом) либо в залоге.</w:t>
      </w:r>
    </w:p>
    <w:p w14:paraId="7F3674FF" w14:textId="77777777" w:rsidR="003F3639" w:rsidRDefault="003F3639">
      <w:pPr>
        <w:widowControl w:val="0"/>
        <w:ind w:firstLine="709"/>
        <w:jc w:val="both"/>
        <w:rPr>
          <w:sz w:val="22"/>
          <w:szCs w:val="22"/>
          <w:lang w:eastAsia="zh-CN"/>
        </w:rPr>
      </w:pPr>
    </w:p>
    <w:p w14:paraId="6733603B" w14:textId="77777777" w:rsidR="003F3639" w:rsidRDefault="00F67867">
      <w:pPr>
        <w:widowControl w:val="0"/>
        <w:ind w:firstLine="709"/>
        <w:jc w:val="center"/>
        <w:rPr>
          <w:b/>
          <w:szCs w:val="24"/>
          <w:lang w:eastAsia="zh-CN"/>
        </w:rPr>
      </w:pPr>
      <w:r>
        <w:rPr>
          <w:b/>
          <w:szCs w:val="24"/>
          <w:lang w:eastAsia="zh-CN"/>
        </w:rPr>
        <w:t>2. Условия поставки.</w:t>
      </w:r>
    </w:p>
    <w:p w14:paraId="38FFB28B" w14:textId="77777777" w:rsidR="003F3639" w:rsidRDefault="00F67867">
      <w:pPr>
        <w:widowControl w:val="0"/>
        <w:ind w:firstLine="709"/>
        <w:jc w:val="both"/>
        <w:rPr>
          <w:szCs w:val="24"/>
          <w:lang w:eastAsia="zh-CN"/>
        </w:rPr>
      </w:pPr>
      <w:r>
        <w:rPr>
          <w:szCs w:val="24"/>
          <w:lang w:eastAsia="zh-CN"/>
        </w:rPr>
        <w:t xml:space="preserve">2.1. </w:t>
      </w:r>
      <w:r>
        <w:rPr>
          <w:b/>
          <w:szCs w:val="24"/>
        </w:rPr>
        <w:t>Поставка Товара осуществляется партиями по заявкам Заказчика с момента подписания государственного контракта по 31.12.2025г..</w:t>
      </w:r>
      <w:r>
        <w:rPr>
          <w:szCs w:val="24"/>
        </w:rPr>
        <w:t xml:space="preserve"> Количество Товара в каждой партии определяется на основании заявки Заказчика.</w:t>
      </w:r>
    </w:p>
    <w:p w14:paraId="447142AE" w14:textId="77777777" w:rsidR="003F3639" w:rsidRDefault="00F67867">
      <w:pPr>
        <w:widowControl w:val="0"/>
        <w:ind w:firstLine="709"/>
        <w:jc w:val="both"/>
        <w:rPr>
          <w:szCs w:val="24"/>
        </w:rPr>
      </w:pPr>
      <w:r>
        <w:rPr>
          <w:szCs w:val="24"/>
          <w:lang w:eastAsia="zh-CN"/>
        </w:rPr>
        <w:t xml:space="preserve">Заявка направляется Поставщику в письменной форме посредством факса, электронной почты. </w:t>
      </w:r>
      <w:r>
        <w:rPr>
          <w:szCs w:val="24"/>
        </w:rPr>
        <w:t>Поставка Товара осуществляется только на основании заявки, подписанной Заказчиком.</w:t>
      </w:r>
    </w:p>
    <w:p w14:paraId="4817F24A" w14:textId="77777777" w:rsidR="003F3639" w:rsidRDefault="00F67867">
      <w:pPr>
        <w:ind w:firstLine="709"/>
        <w:jc w:val="both"/>
        <w:rPr>
          <w:szCs w:val="24"/>
        </w:rPr>
      </w:pPr>
      <w:r>
        <w:rPr>
          <w:szCs w:val="24"/>
        </w:rPr>
        <w:t>Поставка Товара осуществляется в течение 7 дней со дня отправки заявки Заказчиком.</w:t>
      </w:r>
    </w:p>
    <w:p w14:paraId="59B6DBFF" w14:textId="77777777" w:rsidR="003F3639" w:rsidRDefault="00F67867">
      <w:pPr>
        <w:widowControl w:val="0"/>
        <w:ind w:firstLine="709"/>
        <w:jc w:val="both"/>
        <w:rPr>
          <w:b/>
          <w:szCs w:val="24"/>
        </w:rPr>
      </w:pPr>
      <w:r>
        <w:rPr>
          <w:szCs w:val="24"/>
          <w:lang w:eastAsia="zh-CN"/>
        </w:rPr>
        <w:t>2.2. Поставщик обязуется передать Заказчику Товар по адресу</w:t>
      </w:r>
      <w:r>
        <w:rPr>
          <w:rFonts w:eastAsia="Arial"/>
          <w:color w:val="00000A"/>
          <w:szCs w:val="24"/>
          <w:lang w:eastAsia="zh-CN"/>
        </w:rPr>
        <w:t xml:space="preserve">: </w:t>
      </w:r>
      <w:r>
        <w:rPr>
          <w:b/>
          <w:szCs w:val="24"/>
        </w:rPr>
        <w:t>Забайкальский край, Приаргунский район ,с. Новоцурухайтуй, ул. Лазо, д.64</w:t>
      </w:r>
      <w:r>
        <w:rPr>
          <w:szCs w:val="24"/>
        </w:rPr>
        <w:t>,</w:t>
      </w:r>
      <w:r>
        <w:rPr>
          <w:rFonts w:eastAsia="Arial Unicode MS"/>
          <w:b/>
          <w:bCs/>
          <w:szCs w:val="24"/>
          <w:lang w:eastAsia="ru-RU"/>
        </w:rPr>
        <w:t>в рабочие дни.</w:t>
      </w:r>
    </w:p>
    <w:p w14:paraId="57229AAE" w14:textId="77777777" w:rsidR="003F3639" w:rsidRDefault="00F67867">
      <w:pPr>
        <w:widowControl w:val="0"/>
        <w:ind w:firstLine="709"/>
        <w:jc w:val="both"/>
        <w:rPr>
          <w:color w:val="FF0000"/>
          <w:sz w:val="22"/>
          <w:szCs w:val="22"/>
          <w:lang w:eastAsia="zh-CN"/>
        </w:rPr>
      </w:pPr>
      <w:r>
        <w:rPr>
          <w:color w:val="111111"/>
          <w:szCs w:val="24"/>
          <w:lang w:eastAsia="zh-CN"/>
        </w:rPr>
        <w:t xml:space="preserve">Доставка Товара до места его передачи Заказчику осуществляется Поставщиком за свой счет.  </w:t>
      </w:r>
    </w:p>
    <w:p w14:paraId="6594E544" w14:textId="77777777" w:rsidR="003F3639" w:rsidRDefault="00F67867">
      <w:pPr>
        <w:widowControl w:val="0"/>
        <w:ind w:firstLine="709"/>
        <w:jc w:val="both"/>
        <w:rPr>
          <w:sz w:val="22"/>
          <w:szCs w:val="22"/>
          <w:lang w:eastAsia="zh-CN"/>
        </w:rPr>
      </w:pPr>
      <w:r>
        <w:rPr>
          <w:szCs w:val="24"/>
          <w:lang w:eastAsia="zh-CN"/>
        </w:rPr>
        <w:t>2.3. Поставка Товара осуществляется с момента заключения государственного контракта, в рабочее время, до 17.00 (по местному времени). В выходные и праздничные дни по согласованию с Заказчиком.</w:t>
      </w:r>
    </w:p>
    <w:p w14:paraId="1C2C5CAA" w14:textId="77777777" w:rsidR="003F3639" w:rsidRDefault="00F67867">
      <w:pPr>
        <w:widowControl w:val="0"/>
        <w:ind w:firstLine="709"/>
        <w:jc w:val="both"/>
        <w:rPr>
          <w:sz w:val="22"/>
          <w:szCs w:val="22"/>
          <w:lang w:eastAsia="zh-CN"/>
        </w:rPr>
      </w:pPr>
      <w:r>
        <w:rPr>
          <w:szCs w:val="24"/>
          <w:lang w:eastAsia="zh-CN"/>
        </w:rPr>
        <w:t>2.4. Поставщик не позднее, чем за 24 часа до момента поставки товара должен уведомить Заказчика о планируемой отгрузке.</w:t>
      </w:r>
    </w:p>
    <w:p w14:paraId="6CEB9C01" w14:textId="77777777" w:rsidR="003F3639" w:rsidRDefault="00F67867">
      <w:pPr>
        <w:widowControl w:val="0"/>
        <w:ind w:firstLine="709"/>
        <w:jc w:val="both"/>
        <w:rPr>
          <w:sz w:val="22"/>
          <w:szCs w:val="22"/>
          <w:lang w:eastAsia="zh-CN"/>
        </w:rPr>
      </w:pPr>
      <w:r>
        <w:rPr>
          <w:szCs w:val="24"/>
          <w:lang w:eastAsia="zh-CN"/>
        </w:rPr>
        <w:t>2.5. Обязанности Поставщика, связанные с поставкой Товара, считаются полностью исполненными с момента передачи Заказчику всего количества (объема) Товара, предусмотренного к поставке настоящим Контрактом надлежащего качества.</w:t>
      </w:r>
    </w:p>
    <w:p w14:paraId="25CCBFB0" w14:textId="77777777" w:rsidR="003F3639" w:rsidRDefault="00F67867">
      <w:pPr>
        <w:widowControl w:val="0"/>
        <w:ind w:firstLine="709"/>
        <w:jc w:val="both"/>
        <w:rPr>
          <w:sz w:val="22"/>
          <w:szCs w:val="22"/>
          <w:lang w:eastAsia="zh-CN"/>
        </w:rPr>
      </w:pPr>
      <w:r>
        <w:rPr>
          <w:szCs w:val="24"/>
          <w:lang w:eastAsia="zh-CN"/>
        </w:rPr>
        <w:lastRenderedPageBreak/>
        <w:t>2.6. При обнаружении Заказчиком в ходе приемки несоответствия количества и/или качества Товара требованиям Контракта, Заказчик незамедлительно уведомляет об этом Поставщика в письменной форме. Поставщик обязан безвозмездно устранить обнаруженные недостатки в течение трех рабочих дней со дня получения уведомления Заказчика.</w:t>
      </w:r>
    </w:p>
    <w:p w14:paraId="3AE27703" w14:textId="77777777" w:rsidR="003F3639" w:rsidRDefault="003F3639">
      <w:pPr>
        <w:widowControl w:val="0"/>
        <w:shd w:val="clear" w:color="auto" w:fill="FFFFFF"/>
        <w:tabs>
          <w:tab w:val="left" w:pos="1819"/>
        </w:tabs>
        <w:spacing w:line="322" w:lineRule="exact"/>
        <w:ind w:firstLine="709"/>
        <w:jc w:val="both"/>
        <w:rPr>
          <w:sz w:val="22"/>
          <w:szCs w:val="22"/>
          <w:lang w:eastAsia="zh-CN"/>
        </w:rPr>
      </w:pPr>
    </w:p>
    <w:p w14:paraId="1CFC9126" w14:textId="77777777" w:rsidR="003F3639" w:rsidRDefault="00F67867">
      <w:pPr>
        <w:widowControl w:val="0"/>
        <w:ind w:firstLine="709"/>
        <w:jc w:val="center"/>
        <w:rPr>
          <w:b/>
          <w:color w:val="111111"/>
          <w:szCs w:val="24"/>
          <w:lang w:eastAsia="zh-CN"/>
        </w:rPr>
      </w:pPr>
      <w:r>
        <w:rPr>
          <w:b/>
          <w:color w:val="111111"/>
          <w:szCs w:val="24"/>
          <w:lang w:eastAsia="zh-CN"/>
        </w:rPr>
        <w:t>3.Качество и порядок приемки товара.</w:t>
      </w:r>
    </w:p>
    <w:p w14:paraId="2059173A" w14:textId="77777777" w:rsidR="003F3639" w:rsidRDefault="00F67867">
      <w:pPr>
        <w:widowControl w:val="0"/>
        <w:ind w:firstLine="709"/>
        <w:jc w:val="both"/>
        <w:rPr>
          <w:color w:val="111111"/>
          <w:szCs w:val="24"/>
          <w:lang w:eastAsia="zh-CN"/>
        </w:rPr>
      </w:pPr>
      <w:r>
        <w:rPr>
          <w:color w:val="111111"/>
          <w:szCs w:val="24"/>
          <w:lang w:eastAsia="zh-CN"/>
        </w:rPr>
        <w:t>3.1. Качество поставляемого товара должно соответствовать требованиям ГОСТ 25543-2013. Поставщик подтверждает качество и безопасность поставляемого им Товара следующими документами: копия сертификата соответствия (декларация о соответствии), либо копию другого документа, подтверждающего соответствие качества товара.</w:t>
      </w:r>
    </w:p>
    <w:p w14:paraId="14DCDD4C" w14:textId="77777777" w:rsidR="003F3639" w:rsidRDefault="00F67867">
      <w:pPr>
        <w:ind w:firstLine="709"/>
        <w:jc w:val="both"/>
        <w:rPr>
          <w:szCs w:val="24"/>
        </w:rPr>
      </w:pPr>
      <w:r>
        <w:rPr>
          <w:szCs w:val="24"/>
        </w:rPr>
        <w:t>3.2. Поставщик не менее чем за 5 дней до осуществления поставки Товара направляет в адрес Заказчика уведомление о времени и дате доставки Товара в место доставки.</w:t>
      </w:r>
    </w:p>
    <w:p w14:paraId="78225C30" w14:textId="77777777" w:rsidR="003F3639" w:rsidRDefault="00F67867">
      <w:pPr>
        <w:tabs>
          <w:tab w:val="num" w:pos="0"/>
          <w:tab w:val="num" w:pos="360"/>
        </w:tabs>
        <w:ind w:firstLine="709"/>
        <w:jc w:val="both"/>
        <w:rPr>
          <w:szCs w:val="24"/>
          <w:lang w:eastAsia="ru-RU"/>
        </w:rPr>
      </w:pPr>
      <w:r>
        <w:rPr>
          <w:szCs w:val="24"/>
        </w:rPr>
        <w:t xml:space="preserve">3.3. </w:t>
      </w:r>
      <w:r>
        <w:rPr>
          <w:rFonts w:ascii="Times New Roman CYR" w:hAnsi="Times New Roman CYR" w:cs="Times New Roman CYR"/>
          <w:szCs w:val="24"/>
          <w:lang w:eastAsia="ru-RU"/>
        </w:rPr>
        <w:t xml:space="preserve">Приемка товара осуществляется в соответствии частью 13 статьи 94 Федерального </w:t>
      </w:r>
      <w:r>
        <w:rPr>
          <w:szCs w:val="24"/>
        </w:rPr>
        <w:t>закона 05.04.2013 № 44-ФЗ «О контрактной</w:t>
      </w:r>
      <w:r>
        <w:rPr>
          <w:szCs w:val="24"/>
          <w:lang w:eastAsia="ru-RU"/>
        </w:rPr>
        <w:t xml:space="preserve"> системе в сфере закупок товаров, работ, услуг для обеспечения государственных и муниципальных нужд».</w:t>
      </w:r>
    </w:p>
    <w:p w14:paraId="59378463" w14:textId="77777777" w:rsidR="003F3639" w:rsidRDefault="00F67867">
      <w:pPr>
        <w:tabs>
          <w:tab w:val="num" w:pos="0"/>
          <w:tab w:val="num" w:pos="360"/>
        </w:tabs>
        <w:ind w:firstLine="709"/>
        <w:jc w:val="both"/>
        <w:rPr>
          <w:szCs w:val="24"/>
        </w:rPr>
      </w:pPr>
      <w:r>
        <w:rPr>
          <w:szCs w:val="24"/>
        </w:rPr>
        <w:t>Приемка Товара осуществляется путем передачи Поставщиком Товара и документов об оценке соответствия, обязательных для данного вида Товара, а также иных документов, подтверждающих качество Товара.</w:t>
      </w:r>
    </w:p>
    <w:p w14:paraId="41DEB9FC" w14:textId="77777777" w:rsidR="003F3639" w:rsidRDefault="00F67867">
      <w:pPr>
        <w:ind w:firstLine="709"/>
        <w:jc w:val="both"/>
        <w:rPr>
          <w:szCs w:val="24"/>
        </w:rPr>
      </w:pPr>
      <w:r>
        <w:rPr>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1891C13B" w14:textId="77777777" w:rsidR="003F3639" w:rsidRDefault="00F67867">
      <w:pPr>
        <w:ind w:firstLine="709"/>
        <w:jc w:val="both"/>
        <w:rPr>
          <w:szCs w:val="24"/>
        </w:rPr>
      </w:pPr>
      <w:r>
        <w:rPr>
          <w:szCs w:val="24"/>
        </w:rPr>
        <w:t xml:space="preserve">3.5. Поставщик в течение 3 рабочих дней с момента доставки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 документу о приемке прилагаться документы, которые считаются его неотъемлемой частью. </w:t>
      </w:r>
    </w:p>
    <w:p w14:paraId="2AAEAF41" w14:textId="77777777" w:rsidR="003F3639" w:rsidRDefault="00F67867">
      <w:pPr>
        <w:ind w:firstLine="709"/>
        <w:jc w:val="both"/>
        <w:rPr>
          <w:szCs w:val="24"/>
        </w:rPr>
      </w:pPr>
      <w:r>
        <w:rPr>
          <w:szCs w:val="24"/>
        </w:rPr>
        <w:t>3.6. Документ о приемке, подписанный усиленной электронной подписью Поставщика с использованием единой информационной системы направляется Заказчику. Датой поступления Заказчику документов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0A861AA5" w14:textId="77777777" w:rsidR="003F3639" w:rsidRDefault="00F67867">
      <w:pPr>
        <w:ind w:firstLine="709"/>
        <w:jc w:val="both"/>
        <w:rPr>
          <w:szCs w:val="24"/>
        </w:rPr>
      </w:pPr>
      <w:r>
        <w:rPr>
          <w:szCs w:val="24"/>
        </w:rPr>
        <w:t>3.7. В течение 5 рабочих дней, следующих за днем поступления документов о приемке в единой информационной системе Заказчик осуществляет одно из следующих действий:</w:t>
      </w:r>
    </w:p>
    <w:p w14:paraId="55B8F119" w14:textId="77777777" w:rsidR="003F3639" w:rsidRDefault="00F67867">
      <w:pPr>
        <w:ind w:firstLine="709"/>
        <w:jc w:val="both"/>
        <w:rPr>
          <w:szCs w:val="24"/>
        </w:rPr>
      </w:pPr>
      <w:r>
        <w:rPr>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33063F06" w14:textId="77777777" w:rsidR="003F3639" w:rsidRDefault="00F67867">
      <w:pPr>
        <w:ind w:firstLine="709"/>
        <w:jc w:val="both"/>
        <w:rPr>
          <w:szCs w:val="24"/>
        </w:rPr>
      </w:pPr>
      <w:r>
        <w:rPr>
          <w:szCs w:val="24"/>
        </w:rPr>
        <w:t>б)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w:t>
      </w:r>
      <w:r>
        <w:rPr>
          <w:szCs w:val="24"/>
        </w:rPr>
        <w:t>ированный отказ от подписания документа о приемке с указанием причин такого отказа.</w:t>
      </w:r>
    </w:p>
    <w:p w14:paraId="11AC9516" w14:textId="77777777" w:rsidR="003F3639" w:rsidRDefault="00F67867">
      <w:pPr>
        <w:ind w:firstLine="709"/>
        <w:jc w:val="both"/>
        <w:rPr>
          <w:szCs w:val="24"/>
        </w:rPr>
      </w:pPr>
      <w:r>
        <w:rPr>
          <w:szCs w:val="24"/>
        </w:rPr>
        <w:t>3.8. Датой поступления Поставщику документа о приемке, мотивированного отказа от подписания документа о приемке считается дата размещения документов о приемке, мотивированного отказа в единой информационной системе в соответствии с часовой зоной, в которой расположен Поставщик.</w:t>
      </w:r>
    </w:p>
    <w:p w14:paraId="24E0208B" w14:textId="77777777" w:rsidR="003F3639" w:rsidRDefault="00F67867">
      <w:pPr>
        <w:ind w:firstLine="709"/>
        <w:jc w:val="both"/>
        <w:rPr>
          <w:szCs w:val="24"/>
        </w:rPr>
      </w:pPr>
      <w:r>
        <w:rPr>
          <w:szCs w:val="24"/>
        </w:rPr>
        <w:t xml:space="preserve">3.9.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w:t>
      </w:r>
    </w:p>
    <w:p w14:paraId="454D4D23" w14:textId="77777777" w:rsidR="003F3639" w:rsidRDefault="00F67867">
      <w:pPr>
        <w:ind w:firstLine="709"/>
        <w:jc w:val="both"/>
        <w:rPr>
          <w:szCs w:val="24"/>
        </w:rPr>
      </w:pPr>
      <w:r>
        <w:rPr>
          <w:szCs w:val="24"/>
        </w:rPr>
        <w:lastRenderedPageBreak/>
        <w:t xml:space="preserve">3.10. </w:t>
      </w:r>
      <w:r>
        <w:rPr>
          <w:szCs w:val="24"/>
          <w:shd w:val="clear" w:color="auto" w:fill="FFFFFF"/>
        </w:rPr>
        <w:t>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r>
        <w:rPr>
          <w:szCs w:val="24"/>
        </w:rPr>
        <w:t xml:space="preserve"> </w:t>
      </w:r>
    </w:p>
    <w:p w14:paraId="41950CFC" w14:textId="77777777" w:rsidR="003F3639" w:rsidRDefault="00F67867">
      <w:pPr>
        <w:ind w:firstLine="709"/>
        <w:jc w:val="both"/>
        <w:rPr>
          <w:szCs w:val="24"/>
        </w:rPr>
      </w:pPr>
      <w:r>
        <w:rPr>
          <w:szCs w:val="24"/>
        </w:rPr>
        <w:t>3.11. Датой приемки поставленного Товара считается дата размещения в единой информационной системе документа о приемке, подписанного Заказчиком.</w:t>
      </w:r>
    </w:p>
    <w:p w14:paraId="0E1FEE26" w14:textId="77777777" w:rsidR="003F3639" w:rsidRDefault="00F67867">
      <w:pPr>
        <w:ind w:firstLine="709"/>
        <w:jc w:val="both"/>
        <w:rPr>
          <w:szCs w:val="24"/>
        </w:rPr>
      </w:pPr>
      <w:r>
        <w:rPr>
          <w:szCs w:val="24"/>
        </w:rPr>
        <w:t>В случае несоответствия качества или количества поставленных товаров условиям контракта Поставщик обязан устранить обнаруженные при приемке товара недостатки (восполнить недостачу, заменить брак и пр.) в течение 5 дней с момента получения требования от Заказчика без дополнительной платы.</w:t>
      </w:r>
    </w:p>
    <w:p w14:paraId="79FFF008" w14:textId="77777777" w:rsidR="003F3639" w:rsidRDefault="003F3639">
      <w:pPr>
        <w:widowControl w:val="0"/>
        <w:ind w:firstLine="709"/>
        <w:jc w:val="both"/>
        <w:rPr>
          <w:rFonts w:eastAsia="Calibri"/>
          <w:color w:val="FF0000"/>
          <w:sz w:val="22"/>
          <w:szCs w:val="22"/>
        </w:rPr>
      </w:pPr>
    </w:p>
    <w:p w14:paraId="6AA86701" w14:textId="77777777" w:rsidR="003F3639" w:rsidRDefault="00F67867">
      <w:pPr>
        <w:widowControl w:val="0"/>
        <w:ind w:firstLine="709"/>
        <w:jc w:val="center"/>
        <w:rPr>
          <w:b/>
          <w:sz w:val="22"/>
          <w:szCs w:val="22"/>
          <w:lang w:eastAsia="zh-CN"/>
        </w:rPr>
      </w:pPr>
      <w:r>
        <w:rPr>
          <w:b/>
          <w:szCs w:val="24"/>
          <w:lang w:eastAsia="zh-CN"/>
        </w:rPr>
        <w:t>4.Порядок оплаты.</w:t>
      </w:r>
    </w:p>
    <w:p w14:paraId="59847431" w14:textId="77777777" w:rsidR="003F3639" w:rsidRDefault="00F67867">
      <w:pPr>
        <w:ind w:firstLine="709"/>
        <w:jc w:val="both"/>
        <w:rPr>
          <w:b/>
          <w:szCs w:val="24"/>
        </w:rPr>
      </w:pPr>
      <w:r>
        <w:rPr>
          <w:szCs w:val="24"/>
          <w:lang w:eastAsia="zh-CN"/>
        </w:rPr>
        <w:t>4.1.</w:t>
      </w:r>
      <w:r>
        <w:rPr>
          <w:szCs w:val="24"/>
        </w:rPr>
        <w:t xml:space="preserve"> </w:t>
      </w:r>
      <w:r>
        <w:rPr>
          <w:b/>
          <w:szCs w:val="24"/>
        </w:rPr>
        <w:t>Цена Контракта составляет __________(__________)</w:t>
      </w:r>
      <w:r>
        <w:rPr>
          <w:b/>
          <w:szCs w:val="24"/>
          <w:vertAlign w:val="superscript"/>
        </w:rPr>
        <w:t> </w:t>
      </w:r>
      <w:r>
        <w:rPr>
          <w:b/>
          <w:szCs w:val="24"/>
        </w:rPr>
        <w:t xml:space="preserve"> рублей ___ копеек, в том числе НДС - (___ процентов) ___________(_________)</w:t>
      </w:r>
      <w:r>
        <w:rPr>
          <w:b/>
          <w:szCs w:val="24"/>
          <w:vertAlign w:val="superscript"/>
        </w:rPr>
        <w:t xml:space="preserve">  </w:t>
      </w:r>
      <w:r>
        <w:rPr>
          <w:b/>
          <w:szCs w:val="24"/>
        </w:rPr>
        <w:t>рублей ___ копеек/ НДС не облагается в соответствии с налоговым законодательством Российской Федерации</w:t>
      </w:r>
      <w:r>
        <w:rPr>
          <w:b/>
          <w:szCs w:val="24"/>
          <w:vertAlign w:val="superscript"/>
        </w:rPr>
        <w:t> </w:t>
      </w:r>
      <w:r>
        <w:rPr>
          <w:b/>
          <w:szCs w:val="24"/>
        </w:rPr>
        <w:t>.</w:t>
      </w:r>
    </w:p>
    <w:p w14:paraId="496A6C0B" w14:textId="77777777" w:rsidR="003F3639" w:rsidRDefault="00F67867">
      <w:pPr>
        <w:widowControl w:val="0"/>
        <w:ind w:firstLine="709"/>
        <w:jc w:val="both"/>
        <w:rPr>
          <w:szCs w:val="24"/>
          <w:lang w:eastAsia="zh-CN"/>
        </w:rPr>
      </w:pPr>
      <w:r>
        <w:rPr>
          <w:szCs w:val="24"/>
          <w:lang w:eastAsia="zh-CN"/>
        </w:rPr>
        <w:t xml:space="preserve">Цена Контракта сформирована с учетом стоимости товара, расходов на транспортировку, страхование и иных расходов Поставщика, связанных с исполнением Контракта, а также уплату налогов, определяемых действующим законодательством Российской Федерации, таможенных пошлин и других обязательных платежей. </w:t>
      </w:r>
    </w:p>
    <w:p w14:paraId="12BFBF96" w14:textId="77777777" w:rsidR="003F3639" w:rsidRDefault="00F67867">
      <w:pPr>
        <w:ind w:firstLine="709"/>
        <w:jc w:val="both"/>
        <w:rPr>
          <w:szCs w:val="24"/>
        </w:rPr>
      </w:pPr>
      <w:r>
        <w:rPr>
          <w:szCs w:val="24"/>
        </w:rPr>
        <w:t>Источник финансирования Контракта – средства бюджетного учреждения (Краевой бюджет).</w:t>
      </w:r>
    </w:p>
    <w:p w14:paraId="61258BF2" w14:textId="77777777" w:rsidR="003F3639" w:rsidRDefault="00F67867">
      <w:pPr>
        <w:widowControl w:val="0"/>
        <w:ind w:firstLine="709"/>
        <w:jc w:val="both"/>
        <w:rPr>
          <w:szCs w:val="24"/>
          <w:lang w:eastAsia="zh-CN"/>
        </w:rPr>
      </w:pPr>
      <w:r>
        <w:rPr>
          <w:szCs w:val="24"/>
          <w:lang w:eastAsia="zh-CN"/>
        </w:rPr>
        <w:t>4.2. Цена Контракта является твердой и не может изменяться в ходе его исполнения, за исключением случаев, установленных в части 1 статьи 95 Федерального закона № 44-ФЗ от 05.04.2013г.</w:t>
      </w:r>
    </w:p>
    <w:p w14:paraId="7876B46D" w14:textId="77777777" w:rsidR="003F3639" w:rsidRDefault="00F67867">
      <w:pPr>
        <w:widowControl w:val="0"/>
        <w:ind w:firstLine="709"/>
        <w:jc w:val="both"/>
        <w:rPr>
          <w:szCs w:val="24"/>
          <w:lang w:eastAsia="zh-CN"/>
        </w:rPr>
      </w:pPr>
      <w:r>
        <w:rPr>
          <w:szCs w:val="24"/>
          <w:lang w:eastAsia="zh-CN"/>
        </w:rPr>
        <w:t>4.3. Заказчик по согласованию с Поставщиком в ходе исполнения настоящего контракта вправе изменить количество товара не более чем на десять процентов. При этом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w:t>
      </w:r>
      <w:r>
        <w:rPr>
          <w:szCs w:val="24"/>
          <w:lang w:eastAsia="zh-CN"/>
        </w:rPr>
        <w:t>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14:paraId="7CF4C0EA" w14:textId="77777777" w:rsidR="003F3639" w:rsidRDefault="00F67867">
      <w:pPr>
        <w:widowControl w:val="0"/>
        <w:ind w:firstLine="709"/>
        <w:jc w:val="both"/>
        <w:rPr>
          <w:sz w:val="22"/>
          <w:szCs w:val="22"/>
          <w:lang w:eastAsia="zh-CN"/>
        </w:rPr>
      </w:pPr>
      <w:r>
        <w:rPr>
          <w:szCs w:val="24"/>
          <w:lang w:eastAsia="zh-CN"/>
        </w:rPr>
        <w:t>4.4.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14:paraId="5499D302" w14:textId="77777777" w:rsidR="003F3639" w:rsidRDefault="00F67867">
      <w:pPr>
        <w:widowControl w:val="0"/>
        <w:ind w:firstLine="709"/>
        <w:jc w:val="both"/>
        <w:rPr>
          <w:szCs w:val="24"/>
          <w:lang w:eastAsia="zh-CN"/>
        </w:rPr>
      </w:pPr>
      <w:r>
        <w:rPr>
          <w:szCs w:val="24"/>
          <w:lang w:eastAsia="zh-CN"/>
        </w:rPr>
        <w:t>4.5. Оплата производится безналичным способом, в рублях, по факту поставки в полном  объеме  по ценам  указанным в спецификации.</w:t>
      </w:r>
    </w:p>
    <w:p w14:paraId="2C40D343" w14:textId="77777777" w:rsidR="003F3639" w:rsidRDefault="00F67867">
      <w:pPr>
        <w:pStyle w:val="aff1"/>
        <w:shd w:val="clear" w:color="auto" w:fill="FFFFFF"/>
        <w:spacing w:before="0" w:beforeAutospacing="0" w:after="0" w:afterAutospacing="0"/>
        <w:ind w:firstLine="709"/>
        <w:jc w:val="both"/>
      </w:pPr>
      <w:r>
        <w:rPr>
          <w:lang w:eastAsia="zh-CN"/>
        </w:rPr>
        <w:t xml:space="preserve">4.6. Оплата товара осуществляется после исполнения Поставщиком обязательств, предусмотренным Контрактом, по факту поставки Товара, путем перечисления денежных средств на расчетный счет Поставщика, в течение 7 рабочих дней </w:t>
      </w:r>
      <w:r>
        <w:t xml:space="preserve">со дня подписания </w:t>
      </w:r>
      <w:r>
        <w:rPr>
          <w:shd w:val="clear" w:color="auto" w:fill="FFFFFF"/>
        </w:rPr>
        <w:t>усиленной электронной подписью документа о приемке</w:t>
      </w:r>
      <w:r>
        <w:t>.</w:t>
      </w:r>
    </w:p>
    <w:p w14:paraId="4DF57B85" w14:textId="77777777" w:rsidR="003F3639" w:rsidRDefault="00F67867">
      <w:pPr>
        <w:widowControl w:val="0"/>
        <w:ind w:firstLine="709"/>
        <w:jc w:val="both"/>
        <w:rPr>
          <w:szCs w:val="24"/>
          <w:lang w:eastAsia="zh-CN"/>
        </w:rPr>
      </w:pPr>
      <w:r>
        <w:rPr>
          <w:sz w:val="22"/>
          <w:szCs w:val="22"/>
          <w:lang w:eastAsia="zh-CN"/>
        </w:rPr>
        <w:t xml:space="preserve">4.7. </w:t>
      </w:r>
      <w:r>
        <w:rPr>
          <w:szCs w:val="24"/>
          <w:lang w:eastAsia="zh-CN"/>
        </w:rPr>
        <w:t xml:space="preserve"> </w:t>
      </w:r>
      <w:r>
        <w:rPr>
          <w:bCs/>
          <w:szCs w:val="24"/>
          <w:lang w:eastAsia="zh-CN"/>
        </w:rPr>
        <w:t>В случае если настоящий Контракт зак</w:t>
      </w:r>
      <w:r>
        <w:rPr>
          <w:bCs/>
          <w:szCs w:val="24"/>
          <w:lang w:eastAsia="zh-CN"/>
        </w:rPr>
        <w:t>лючен с юридическим лицом или физическим лицом, в том числе зарегистрированным в качестве индивидуального предпринимателя, сумма, подлежащая уплате таким лицам,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D907069" w14:textId="77777777" w:rsidR="003F3639" w:rsidRDefault="003F3639">
      <w:pPr>
        <w:widowControl w:val="0"/>
        <w:ind w:firstLine="709"/>
        <w:jc w:val="both"/>
        <w:rPr>
          <w:sz w:val="22"/>
          <w:szCs w:val="22"/>
          <w:lang w:eastAsia="zh-CN"/>
        </w:rPr>
      </w:pPr>
    </w:p>
    <w:p w14:paraId="093556D9" w14:textId="77777777" w:rsidR="003F3639" w:rsidRDefault="00F67867">
      <w:pPr>
        <w:widowControl w:val="0"/>
        <w:ind w:firstLine="709"/>
        <w:jc w:val="center"/>
        <w:rPr>
          <w:b/>
          <w:sz w:val="22"/>
          <w:szCs w:val="22"/>
          <w:lang w:eastAsia="zh-CN"/>
        </w:rPr>
      </w:pPr>
      <w:r>
        <w:rPr>
          <w:b/>
          <w:szCs w:val="24"/>
          <w:lang w:eastAsia="zh-CN"/>
        </w:rPr>
        <w:t xml:space="preserve">5. Обеспечение исполнения контракта </w:t>
      </w:r>
    </w:p>
    <w:p w14:paraId="5E51691E" w14:textId="77777777" w:rsidR="003F3639" w:rsidRDefault="00F67867">
      <w:pPr>
        <w:widowControl w:val="0"/>
        <w:spacing w:line="200" w:lineRule="atLeast"/>
        <w:ind w:firstLine="709"/>
        <w:jc w:val="both"/>
        <w:rPr>
          <w:rFonts w:eastAsia="Arial"/>
          <w:b/>
          <w:color w:val="00000A"/>
          <w:szCs w:val="24"/>
          <w:lang w:eastAsia="zh-CN"/>
        </w:rPr>
      </w:pPr>
      <w:r>
        <w:rPr>
          <w:rFonts w:eastAsia="Arial"/>
          <w:color w:val="00000A"/>
          <w:szCs w:val="24"/>
          <w:lang w:eastAsia="zh-CN"/>
        </w:rPr>
        <w:t xml:space="preserve">5.1. </w:t>
      </w:r>
      <w:r>
        <w:rPr>
          <w:rFonts w:eastAsia="Arial"/>
          <w:b/>
          <w:color w:val="00000A"/>
          <w:szCs w:val="24"/>
          <w:lang w:eastAsia="zh-CN"/>
        </w:rPr>
        <w:t xml:space="preserve">Обеспечение исполнения Контракта установлено в размере 5% от цены Контракта, что составляет _______ </w:t>
      </w:r>
      <w:r>
        <w:rPr>
          <w:rFonts w:eastAsia="Calibri"/>
          <w:b/>
          <w:color w:val="00000A"/>
          <w:szCs w:val="24"/>
          <w:lang w:eastAsia="en-US"/>
        </w:rPr>
        <w:t>рублей ______ копеек</w:t>
      </w:r>
      <w:r>
        <w:rPr>
          <w:rFonts w:eastAsia="Arial"/>
          <w:b/>
          <w:color w:val="00000A"/>
          <w:szCs w:val="24"/>
          <w:lang w:eastAsia="zh-CN"/>
        </w:rPr>
        <w:t xml:space="preserve">. </w:t>
      </w:r>
    </w:p>
    <w:p w14:paraId="743A9D21" w14:textId="77777777" w:rsidR="003F3639" w:rsidRDefault="00F67867">
      <w:pPr>
        <w:widowControl w:val="0"/>
        <w:ind w:firstLine="709"/>
        <w:jc w:val="both"/>
        <w:rPr>
          <w:rFonts w:eastAsia="Calibri"/>
          <w:szCs w:val="24"/>
          <w:lang w:eastAsia="en-US"/>
        </w:rPr>
      </w:pPr>
      <w:r>
        <w:rPr>
          <w:rFonts w:eastAsia="Calibri"/>
          <w:szCs w:val="24"/>
          <w:lang w:eastAsia="en-US"/>
        </w:rPr>
        <w:lastRenderedPageBreak/>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14:paraId="07AAF726" w14:textId="77777777" w:rsidR="003F3639" w:rsidRDefault="00F67867">
      <w:pPr>
        <w:pStyle w:val="ConsPlusNormal"/>
        <w:ind w:firstLine="709"/>
        <w:jc w:val="both"/>
        <w:rPr>
          <w:rFonts w:ascii="Times New Roman" w:hAnsi="Times New Roman"/>
          <w:sz w:val="24"/>
          <w:szCs w:val="24"/>
        </w:rPr>
      </w:pPr>
      <w:r>
        <w:rPr>
          <w:rFonts w:ascii="Times New Roman" w:hAnsi="Times New Roman"/>
          <w:sz w:val="24"/>
          <w:szCs w:val="24"/>
        </w:rPr>
        <w:t>5.2. Исполнение Контракта обеспечивается предоставлением независимой гарантии, выданной банком 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44D81F88" w14:textId="77777777" w:rsidR="003F3639" w:rsidRDefault="00F67867">
      <w:pPr>
        <w:pStyle w:val="ConsPlusNormal"/>
        <w:ind w:firstLine="709"/>
        <w:jc w:val="both"/>
        <w:rPr>
          <w:rFonts w:ascii="Times New Roman" w:hAnsi="Times New Roman"/>
          <w:sz w:val="24"/>
          <w:szCs w:val="24"/>
        </w:rPr>
      </w:pPr>
      <w:r>
        <w:rPr>
          <w:rFonts w:ascii="Times New Roman" w:hAnsi="Times New Roman"/>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323E7D1F" w14:textId="77777777" w:rsidR="003F3639" w:rsidRDefault="00F67867">
      <w:pPr>
        <w:pStyle w:val="ConsPlusNormal"/>
        <w:ind w:firstLine="709"/>
        <w:jc w:val="both"/>
        <w:rPr>
          <w:rFonts w:ascii="Times New Roman" w:hAnsi="Times New Roman"/>
          <w:sz w:val="24"/>
          <w:szCs w:val="24"/>
        </w:rPr>
      </w:pPr>
      <w:r>
        <w:rPr>
          <w:rFonts w:ascii="Times New Roman" w:hAnsi="Times New Roman"/>
          <w:sz w:val="24"/>
          <w:szCs w:val="24"/>
        </w:rPr>
        <w:t xml:space="preserve">В случае если обеспечение исполнения настоящего Контракта представлено в форме независимой гарантии, </w:t>
      </w:r>
      <w:r>
        <w:rPr>
          <w:rFonts w:ascii="Times New Roman" w:hAnsi="Times New Roman"/>
          <w:sz w:val="24"/>
          <w:szCs w:val="24"/>
          <w:shd w:val="clear" w:color="auto" w:fill="FFFFFF"/>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настоящего Федерального закона.</w:t>
      </w:r>
    </w:p>
    <w:p w14:paraId="2252EA80" w14:textId="77777777" w:rsidR="003F3639" w:rsidRDefault="00F67867">
      <w:pPr>
        <w:widowControl w:val="0"/>
        <w:tabs>
          <w:tab w:val="left" w:pos="360"/>
        </w:tabs>
        <w:ind w:firstLine="709"/>
        <w:jc w:val="both"/>
        <w:rPr>
          <w:szCs w:val="24"/>
          <w:lang w:eastAsia="ru-RU"/>
        </w:rPr>
      </w:pPr>
      <w:r>
        <w:rPr>
          <w:szCs w:val="24"/>
          <w:lang w:eastAsia="ru-RU"/>
        </w:rPr>
        <w:t>5.3.</w:t>
      </w:r>
      <w:r>
        <w:rPr>
          <w:szCs w:val="24"/>
          <w:lang w:eastAsia="ru-RU"/>
        </w:rPr>
        <w:tab/>
        <w:t>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61FAFAFA" w14:textId="77777777" w:rsidR="003F3639" w:rsidRDefault="00F67867">
      <w:pPr>
        <w:ind w:firstLine="709"/>
        <w:jc w:val="both"/>
        <w:rPr>
          <w:rFonts w:ascii="Times New Roman CYR" w:eastAsia="Calibri" w:hAnsi="Times New Roman CYR" w:cs="Times New Roman CYR"/>
          <w:szCs w:val="24"/>
          <w:lang w:eastAsia="en-US"/>
        </w:rPr>
      </w:pPr>
      <w:r>
        <w:rPr>
          <w:szCs w:val="24"/>
          <w:lang w:eastAsia="ru-RU"/>
        </w:rPr>
        <w:t xml:space="preserve">5.4. </w:t>
      </w:r>
      <w:r>
        <w:rPr>
          <w:szCs w:val="24"/>
          <w:lang w:eastAsia="ru-RU"/>
        </w:rPr>
        <w:tab/>
      </w:r>
      <w:r>
        <w:rPr>
          <w:rFonts w:ascii="Times New Roman CYR" w:eastAsia="Calibri" w:hAnsi="Times New Roman CYR" w:cs="Times New Roman CYR"/>
          <w:szCs w:val="24"/>
          <w:lang w:eastAsia="en-US"/>
        </w:rPr>
        <w:t>Способ обеспечения исполнения Контракта определяется Поставщиком самостоятельно. С</w:t>
      </w:r>
      <w:r>
        <w:rPr>
          <w:szCs w:val="24"/>
          <w:lang w:eastAsia="ru-RU"/>
        </w:rPr>
        <w:t xml:space="preserve">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7" w:history="1">
        <w:r>
          <w:t>статьей 95</w:t>
        </w:r>
      </w:hyperlink>
      <w:r>
        <w:t xml:space="preserve"> Закона о контрактной системе</w:t>
      </w:r>
      <w:r>
        <w:rPr>
          <w:rFonts w:ascii="Times New Roman CYR" w:eastAsia="Calibri" w:hAnsi="Times New Roman CYR" w:cs="Times New Roman CYR"/>
          <w:szCs w:val="24"/>
          <w:lang w:eastAsia="en-US"/>
        </w:rPr>
        <w:t>.</w:t>
      </w:r>
    </w:p>
    <w:p w14:paraId="747B37C9" w14:textId="77777777" w:rsidR="003F3639" w:rsidRDefault="00F67867">
      <w:pPr>
        <w:widowControl w:val="0"/>
        <w:tabs>
          <w:tab w:val="left" w:pos="360"/>
        </w:tabs>
        <w:ind w:firstLine="709"/>
        <w:jc w:val="both"/>
        <w:rPr>
          <w:szCs w:val="24"/>
          <w:lang w:eastAsia="ru-RU"/>
        </w:rPr>
      </w:pPr>
      <w:r>
        <w:rPr>
          <w:szCs w:val="24"/>
          <w:lang w:eastAsia="ru-RU"/>
        </w:rPr>
        <w:t>5.5.</w:t>
      </w:r>
      <w:r>
        <w:rPr>
          <w:szCs w:val="24"/>
          <w:lang w:eastAsia="ru-RU"/>
        </w:rPr>
        <w:tab/>
        <w:t xml:space="preserve">Срок действия указанного обеспечения может быть прекращен до наступления указанного срока в случае досрочного исполнения Поставщиком всех своих обязательств по Контракту. </w:t>
      </w:r>
    </w:p>
    <w:p w14:paraId="36181A99" w14:textId="77777777" w:rsidR="003F3639" w:rsidRDefault="00F67867">
      <w:pPr>
        <w:widowControl w:val="0"/>
        <w:tabs>
          <w:tab w:val="left" w:pos="360"/>
        </w:tabs>
        <w:ind w:firstLine="709"/>
        <w:jc w:val="both"/>
        <w:rPr>
          <w:szCs w:val="24"/>
          <w:lang w:eastAsia="ru-RU"/>
        </w:rPr>
      </w:pPr>
      <w:r>
        <w:rPr>
          <w:szCs w:val="24"/>
          <w:lang w:eastAsia="ru-RU"/>
        </w:rPr>
        <w:t>5.6.</w:t>
      </w:r>
      <w:r>
        <w:rPr>
          <w:szCs w:val="24"/>
          <w:lang w:eastAsia="ru-RU"/>
        </w:rPr>
        <w:tab/>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10 (десяти) дней предоставить Заказчику иное (новое) надлежащее обеспечение исполнение обязательств по Контракту в соответствии с условиями, которые указаны в настоящем разделе.</w:t>
      </w:r>
    </w:p>
    <w:p w14:paraId="55C12DBB" w14:textId="77777777" w:rsidR="003F3639" w:rsidRDefault="00F67867">
      <w:pPr>
        <w:widowControl w:val="0"/>
        <w:tabs>
          <w:tab w:val="left" w:pos="0"/>
        </w:tabs>
        <w:ind w:firstLine="709"/>
        <w:jc w:val="both"/>
        <w:rPr>
          <w:szCs w:val="24"/>
          <w:lang w:eastAsia="ru-RU"/>
        </w:rPr>
      </w:pPr>
      <w:r>
        <w:rPr>
          <w:szCs w:val="24"/>
          <w:lang w:eastAsia="ru-RU"/>
        </w:rPr>
        <w:t>5.7.</w:t>
      </w:r>
      <w:r>
        <w:rPr>
          <w:szCs w:val="24"/>
          <w:lang w:eastAsia="ru-RU"/>
        </w:rPr>
        <w:tab/>
      </w:r>
      <w:r>
        <w:rPr>
          <w:szCs w:val="24"/>
          <w:lang w:eastAsia="ru-RU"/>
        </w:rPr>
        <w:t>По Контракту должны быть обеспечены обязательства Поставщика по возмещению убытков Заказчика,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Поставщика перед Заказчиком.</w:t>
      </w:r>
    </w:p>
    <w:p w14:paraId="6F044A14" w14:textId="77777777" w:rsidR="003F3639" w:rsidRDefault="00F67867">
      <w:pPr>
        <w:widowControl w:val="0"/>
        <w:tabs>
          <w:tab w:val="left" w:pos="0"/>
        </w:tabs>
        <w:ind w:firstLine="709"/>
        <w:jc w:val="both"/>
        <w:rPr>
          <w:szCs w:val="24"/>
          <w:lang w:eastAsia="ru-RU"/>
        </w:rPr>
      </w:pPr>
      <w:r>
        <w:rPr>
          <w:szCs w:val="24"/>
          <w:lang w:eastAsia="ru-RU"/>
        </w:rPr>
        <w:t>5.8.</w:t>
      </w:r>
      <w:r>
        <w:rPr>
          <w:szCs w:val="24"/>
          <w:lang w:eastAsia="ru-RU"/>
        </w:rPr>
        <w:tab/>
        <w:t xml:space="preserve">Требования к обеспечению исполнения Контракта, предоставляемому в виде независимой гарантии: </w:t>
      </w:r>
    </w:p>
    <w:p w14:paraId="129AD7BB" w14:textId="77777777" w:rsidR="003F3639" w:rsidRDefault="00F67867">
      <w:pPr>
        <w:widowControl w:val="0"/>
        <w:tabs>
          <w:tab w:val="left" w:pos="0"/>
        </w:tabs>
        <w:ind w:firstLine="709"/>
        <w:jc w:val="both"/>
        <w:rPr>
          <w:szCs w:val="24"/>
          <w:lang w:eastAsia="ru-RU"/>
        </w:rPr>
      </w:pPr>
      <w:r>
        <w:rPr>
          <w:szCs w:val="24"/>
          <w:lang w:eastAsia="ru-RU"/>
        </w:rPr>
        <w:t>5.8.1.</w:t>
      </w:r>
      <w:r>
        <w:rPr>
          <w:szCs w:val="24"/>
          <w:lang w:eastAsia="ru-RU"/>
        </w:rPr>
        <w:tab/>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на условиях, определенных гражданским законодательством и статьей 45 Федерального закона № 44-ФЗ, с учетом требований установленных постановлением Правительства Российской Федерации от 8 ноября 2013 года №1005 (с учетом изменений и дополнений).</w:t>
      </w:r>
    </w:p>
    <w:p w14:paraId="5952DB27" w14:textId="77777777" w:rsidR="003F3639" w:rsidRDefault="00F67867">
      <w:pPr>
        <w:widowControl w:val="0"/>
        <w:tabs>
          <w:tab w:val="left" w:pos="0"/>
        </w:tabs>
        <w:ind w:firstLine="709"/>
        <w:jc w:val="both"/>
        <w:rPr>
          <w:szCs w:val="24"/>
          <w:lang w:eastAsia="ru-RU"/>
        </w:rPr>
      </w:pPr>
      <w:r>
        <w:rPr>
          <w:szCs w:val="24"/>
          <w:lang w:eastAsia="ru-RU"/>
        </w:rPr>
        <w:t>5.8.2.</w:t>
      </w:r>
      <w:r>
        <w:rPr>
          <w:szCs w:val="24"/>
          <w:lang w:eastAsia="ru-RU"/>
        </w:rPr>
        <w:tab/>
      </w:r>
      <w:r>
        <w:rPr>
          <w:rFonts w:ascii="Times New Roman CYR" w:hAnsi="Times New Roman CYR" w:cs="Times New Roman CYR"/>
          <w:szCs w:val="24"/>
          <w:lang w:eastAsia="ru-RU"/>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w:t>
      </w:r>
      <w:r>
        <w:rPr>
          <w:rFonts w:ascii="Times New Roman CYR" w:hAnsi="Times New Roman CYR" w:cs="Times New Roman CYR"/>
          <w:szCs w:val="24"/>
          <w:lang w:eastAsia="ru-RU"/>
        </w:rPr>
        <w:lastRenderedPageBreak/>
        <w:t>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AAE462D" w14:textId="00DB449D" w:rsidR="003F3639" w:rsidRDefault="00F67867">
      <w:pPr>
        <w:widowControl w:val="0"/>
        <w:tabs>
          <w:tab w:val="left" w:pos="0"/>
        </w:tabs>
        <w:ind w:firstLine="709"/>
        <w:jc w:val="both"/>
        <w:rPr>
          <w:szCs w:val="24"/>
          <w:lang w:eastAsia="ru-RU"/>
        </w:rPr>
      </w:pPr>
      <w:r>
        <w:rPr>
          <w:szCs w:val="24"/>
          <w:lang w:eastAsia="ru-RU"/>
        </w:rPr>
        <w:t>5.9.</w:t>
      </w:r>
      <w:r>
        <w:rPr>
          <w:szCs w:val="24"/>
          <w:lang w:eastAsia="ru-RU"/>
        </w:rPr>
        <w:tab/>
        <w:t xml:space="preserve">Денежные средства возвращаются в полном объёме (либо в части, оставшейся после удовлетворения требований Заказчика, возникших в период действия обеспечения) в течение </w:t>
      </w:r>
      <w:r w:rsidRPr="00F67867">
        <w:rPr>
          <w:szCs w:val="24"/>
          <w:lang w:eastAsia="ru-RU"/>
        </w:rPr>
        <w:t>15</w:t>
      </w:r>
      <w:r w:rsidRPr="00F67867">
        <w:rPr>
          <w:szCs w:val="24"/>
          <w:lang w:eastAsia="ru-RU"/>
        </w:rPr>
        <w:t xml:space="preserve"> дней</w:t>
      </w:r>
      <w:r>
        <w:rPr>
          <w:szCs w:val="24"/>
          <w:lang w:eastAsia="ru-RU"/>
        </w:rPr>
        <w:t xml:space="preserve"> с момента подписания Сторонами документов, подтверждающих надлежащее исполнение обязательств по Контракту в полном объеме.</w:t>
      </w:r>
    </w:p>
    <w:p w14:paraId="6AC71279" w14:textId="77777777" w:rsidR="003F3639" w:rsidRDefault="00F67867">
      <w:pPr>
        <w:widowControl w:val="0"/>
        <w:tabs>
          <w:tab w:val="left" w:pos="0"/>
        </w:tabs>
        <w:ind w:firstLine="709"/>
        <w:jc w:val="both"/>
        <w:rPr>
          <w:szCs w:val="24"/>
          <w:lang w:eastAsia="ru-RU"/>
        </w:rPr>
      </w:pPr>
      <w:r>
        <w:rPr>
          <w:szCs w:val="24"/>
          <w:lang w:eastAsia="ru-RU"/>
        </w:rPr>
        <w:t>5.10.</w:t>
      </w:r>
      <w:r>
        <w:rPr>
          <w:szCs w:val="24"/>
          <w:lang w:eastAsia="ru-RU"/>
        </w:rPr>
        <w:tab/>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721C9BE6" w14:textId="77777777" w:rsidR="003F3639" w:rsidRDefault="00F67867">
      <w:pPr>
        <w:ind w:firstLine="709"/>
        <w:jc w:val="both"/>
        <w:rPr>
          <w:szCs w:val="24"/>
        </w:rPr>
      </w:pPr>
      <w:r>
        <w:rPr>
          <w:sz w:val="22"/>
          <w:szCs w:val="22"/>
          <w:lang w:eastAsia="zh-CN"/>
        </w:rPr>
        <w:t>5.11.</w:t>
      </w:r>
      <w:r>
        <w:rPr>
          <w:szCs w:val="24"/>
        </w:rPr>
        <w:t xml:space="preserve"> В случае отзыва в соответствии с </w:t>
      </w:r>
      <w:hyperlink r:id="rId8" w:history="1">
        <w:r>
          <w:rPr>
            <w:szCs w:val="24"/>
          </w:rPr>
          <w:t>законодательством</w:t>
        </w:r>
      </w:hyperlink>
      <w:r>
        <w:rPr>
          <w:szCs w:val="24"/>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9" w:history="1">
        <w:r>
          <w:rPr>
            <w:szCs w:val="24"/>
          </w:rPr>
          <w:t>частями 7</w:t>
        </w:r>
      </w:hyperlink>
      <w:r>
        <w:rPr>
          <w:szCs w:val="24"/>
        </w:rPr>
        <w:t xml:space="preserve">, </w:t>
      </w:r>
      <w:hyperlink r:id="rId10" w:history="1">
        <w:r>
          <w:rPr>
            <w:szCs w:val="24"/>
          </w:rPr>
          <w:t>7.1</w:t>
        </w:r>
      </w:hyperlink>
      <w:r>
        <w:rPr>
          <w:szCs w:val="24"/>
        </w:rPr>
        <w:t xml:space="preserve">, </w:t>
      </w:r>
      <w:hyperlink r:id="rId11" w:history="1">
        <w:r>
          <w:rPr>
            <w:szCs w:val="24"/>
          </w:rPr>
          <w:t>7.2</w:t>
        </w:r>
      </w:hyperlink>
      <w:r>
        <w:rPr>
          <w:szCs w:val="24"/>
        </w:rPr>
        <w:t xml:space="preserve"> и </w:t>
      </w:r>
      <w:hyperlink r:id="rId12" w:history="1">
        <w:r>
          <w:rPr>
            <w:szCs w:val="24"/>
          </w:rPr>
          <w:t>7.3 статьи 96</w:t>
        </w:r>
      </w:hyperlink>
      <w:r>
        <w:rPr>
          <w:szCs w:val="24"/>
        </w:rPr>
        <w:t xml:space="preserve"> настоящего Федерального закона.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w:t>
      </w:r>
      <w:hyperlink r:id="rId13" w:history="1">
        <w:r>
          <w:rPr>
            <w:szCs w:val="24"/>
          </w:rPr>
          <w:t>частью 7</w:t>
        </w:r>
      </w:hyperlink>
      <w:r>
        <w:rPr>
          <w:szCs w:val="24"/>
        </w:rPr>
        <w:t xml:space="preserve"> настоящей статьи.</w:t>
      </w:r>
    </w:p>
    <w:p w14:paraId="4E95AEC8" w14:textId="77777777" w:rsidR="003F3639" w:rsidRDefault="003F3639">
      <w:pPr>
        <w:widowControl w:val="0"/>
        <w:ind w:firstLine="709"/>
        <w:rPr>
          <w:sz w:val="22"/>
          <w:szCs w:val="22"/>
          <w:lang w:eastAsia="zh-CN"/>
        </w:rPr>
      </w:pPr>
    </w:p>
    <w:p w14:paraId="5F5EFB9B" w14:textId="77777777" w:rsidR="003F3639" w:rsidRDefault="00F67867">
      <w:pPr>
        <w:widowControl w:val="0"/>
        <w:ind w:firstLine="709"/>
        <w:jc w:val="center"/>
        <w:rPr>
          <w:szCs w:val="24"/>
          <w:lang w:eastAsia="zh-CN"/>
        </w:rPr>
      </w:pPr>
      <w:r>
        <w:rPr>
          <w:b/>
          <w:szCs w:val="24"/>
          <w:lang w:eastAsia="zh-CN"/>
        </w:rPr>
        <w:t>6. Права и обязанности Заказчика</w:t>
      </w:r>
    </w:p>
    <w:p w14:paraId="59E7580D" w14:textId="77777777" w:rsidR="003F3639" w:rsidRDefault="00F67867">
      <w:pPr>
        <w:widowControl w:val="0"/>
        <w:ind w:firstLine="709"/>
        <w:jc w:val="both"/>
        <w:rPr>
          <w:szCs w:val="24"/>
          <w:lang w:eastAsia="zh-CN"/>
        </w:rPr>
      </w:pPr>
      <w:r>
        <w:rPr>
          <w:szCs w:val="24"/>
          <w:lang w:eastAsia="zh-CN"/>
        </w:rPr>
        <w:t>6.1. Заказчик вправе:</w:t>
      </w:r>
    </w:p>
    <w:p w14:paraId="1B29D666" w14:textId="77777777" w:rsidR="003F3639" w:rsidRDefault="00F67867">
      <w:pPr>
        <w:widowControl w:val="0"/>
        <w:ind w:firstLine="709"/>
        <w:jc w:val="both"/>
      </w:pPr>
      <w:r>
        <w:rPr>
          <w:szCs w:val="24"/>
          <w:lang w:eastAsia="zh-CN"/>
        </w:rPr>
        <w:t>6.1.1. Требовать от Поставщика надлежащей поставки товара (партии товара), соответствующего качеству, объемам, срокам его поставки и иным требованиям, предусмотренным настоящим Контрактом.</w:t>
      </w:r>
    </w:p>
    <w:p w14:paraId="2F12BB35" w14:textId="77777777" w:rsidR="003F3639" w:rsidRDefault="00F67867">
      <w:pPr>
        <w:widowControl w:val="0"/>
        <w:ind w:firstLine="709"/>
        <w:jc w:val="both"/>
        <w:rPr>
          <w:szCs w:val="24"/>
          <w:lang w:eastAsia="zh-CN"/>
        </w:rPr>
      </w:pPr>
      <w:r>
        <w:rPr>
          <w:szCs w:val="24"/>
          <w:lang w:eastAsia="zh-CN"/>
        </w:rPr>
        <w:t>6.1.2. Запрашивать у Поставщика информацию о ходе и состоянии исполнения обязательств Поставщика по настоящему Контракту.</w:t>
      </w:r>
    </w:p>
    <w:p w14:paraId="7CA4A3E9" w14:textId="77777777" w:rsidR="003F3639" w:rsidRDefault="00F67867">
      <w:pPr>
        <w:widowControl w:val="0"/>
        <w:ind w:firstLine="709"/>
        <w:jc w:val="both"/>
        <w:rPr>
          <w:szCs w:val="24"/>
          <w:lang w:eastAsia="zh-CN"/>
        </w:rPr>
      </w:pPr>
      <w:r>
        <w:rPr>
          <w:szCs w:val="24"/>
          <w:lang w:eastAsia="zh-CN"/>
        </w:rPr>
        <w:t>6.1.3. 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14:paraId="533122AC" w14:textId="77777777" w:rsidR="003F3639" w:rsidRDefault="00F67867">
      <w:pPr>
        <w:widowControl w:val="0"/>
        <w:ind w:firstLine="709"/>
        <w:jc w:val="both"/>
        <w:rPr>
          <w:szCs w:val="24"/>
          <w:lang w:eastAsia="zh-CN"/>
        </w:rPr>
      </w:pPr>
      <w:r>
        <w:rPr>
          <w:szCs w:val="24"/>
          <w:lang w:eastAsia="zh-CN"/>
        </w:rPr>
        <w:t>6.1.4.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Поставщиком обязательств и представленных Поставщиком отчетных документов и материалов.</w:t>
      </w:r>
    </w:p>
    <w:p w14:paraId="1F0BF23C" w14:textId="77777777" w:rsidR="003F3639" w:rsidRDefault="00F67867">
      <w:pPr>
        <w:widowControl w:val="0"/>
        <w:ind w:firstLine="709"/>
        <w:jc w:val="both"/>
        <w:rPr>
          <w:szCs w:val="24"/>
          <w:lang w:eastAsia="zh-CN"/>
        </w:rPr>
      </w:pPr>
      <w:r>
        <w:rPr>
          <w:szCs w:val="24"/>
          <w:lang w:eastAsia="zh-CN"/>
        </w:rPr>
        <w:t>6.1.5. Определять лиц, непосредственно участвующих в контроле за осуществлением поставки товара Поставщиком и (или) участвующих в сдаче–приемке товара по количеству и качеству.</w:t>
      </w:r>
    </w:p>
    <w:p w14:paraId="2858A1CB" w14:textId="77777777" w:rsidR="003F3639" w:rsidRDefault="00F67867">
      <w:pPr>
        <w:widowControl w:val="0"/>
        <w:ind w:firstLine="709"/>
        <w:jc w:val="both"/>
        <w:rPr>
          <w:szCs w:val="24"/>
          <w:lang w:eastAsia="zh-CN"/>
        </w:rPr>
      </w:pPr>
      <w:r>
        <w:rPr>
          <w:szCs w:val="24"/>
          <w:lang w:eastAsia="zh-CN"/>
        </w:rPr>
        <w:t>6.2. Заказчик обязан:</w:t>
      </w:r>
    </w:p>
    <w:p w14:paraId="6B43B2D9" w14:textId="77777777" w:rsidR="003F3639" w:rsidRDefault="00F67867">
      <w:pPr>
        <w:widowControl w:val="0"/>
        <w:ind w:firstLine="709"/>
        <w:jc w:val="both"/>
        <w:rPr>
          <w:szCs w:val="24"/>
          <w:lang w:eastAsia="zh-CN"/>
        </w:rPr>
      </w:pPr>
      <w:r>
        <w:rPr>
          <w:szCs w:val="24"/>
          <w:lang w:eastAsia="zh-CN"/>
        </w:rPr>
        <w:t>6.2.1. Своевременно сообщать в письменной форме Поставщику о недостатках товара, обнаруженных в ходе его поставки или приемки.</w:t>
      </w:r>
    </w:p>
    <w:p w14:paraId="1F312153" w14:textId="77777777" w:rsidR="003F3639" w:rsidRDefault="00F67867">
      <w:pPr>
        <w:widowControl w:val="0"/>
        <w:ind w:firstLine="709"/>
        <w:jc w:val="both"/>
        <w:rPr>
          <w:szCs w:val="24"/>
          <w:lang w:eastAsia="zh-CN"/>
        </w:rPr>
      </w:pPr>
      <w:r>
        <w:rPr>
          <w:szCs w:val="24"/>
          <w:lang w:eastAsia="zh-CN"/>
        </w:rPr>
        <w:t>6.2.2. Обеспечивать своевременную оплату товара в соответствии с условиями настоящего Контракта.</w:t>
      </w:r>
    </w:p>
    <w:p w14:paraId="3AD8359C" w14:textId="77777777" w:rsidR="003F3639" w:rsidRDefault="00F67867">
      <w:pPr>
        <w:widowControl w:val="0"/>
        <w:ind w:firstLine="709"/>
        <w:jc w:val="both"/>
        <w:rPr>
          <w:szCs w:val="24"/>
          <w:lang w:eastAsia="zh-CN"/>
        </w:rPr>
      </w:pPr>
      <w:r>
        <w:rPr>
          <w:szCs w:val="24"/>
          <w:lang w:eastAsia="zh-CN"/>
        </w:rPr>
        <w:t>6.2.3. Обеспечивать своевременную приемку исполнения обязательств Поставщика по выполненным им обязательствам.</w:t>
      </w:r>
    </w:p>
    <w:p w14:paraId="138D6DF4" w14:textId="77777777" w:rsidR="003F3639" w:rsidRDefault="00F67867">
      <w:pPr>
        <w:widowControl w:val="0"/>
        <w:ind w:firstLine="709"/>
        <w:jc w:val="both"/>
        <w:rPr>
          <w:szCs w:val="24"/>
          <w:lang w:eastAsia="zh-CN"/>
        </w:rPr>
      </w:pPr>
      <w:r>
        <w:rPr>
          <w:szCs w:val="24"/>
          <w:lang w:eastAsia="zh-CN"/>
        </w:rPr>
        <w:t>6.3. В случае просрочки исполнения Поставщиком обязательства, предусмотренного Контрактом, Заказчик вправе потребовать уплату неустойки (штрафа, пеней).</w:t>
      </w:r>
    </w:p>
    <w:p w14:paraId="33BFD9AC" w14:textId="77777777" w:rsidR="003F3639" w:rsidRDefault="003F3639">
      <w:pPr>
        <w:widowControl w:val="0"/>
        <w:ind w:firstLine="709"/>
        <w:jc w:val="both"/>
        <w:rPr>
          <w:szCs w:val="24"/>
          <w:lang w:eastAsia="zh-CN"/>
        </w:rPr>
      </w:pPr>
    </w:p>
    <w:p w14:paraId="620E5F84" w14:textId="77777777" w:rsidR="003F3639" w:rsidRDefault="00F67867">
      <w:pPr>
        <w:widowControl w:val="0"/>
        <w:ind w:firstLine="709"/>
        <w:jc w:val="center"/>
        <w:rPr>
          <w:szCs w:val="24"/>
          <w:lang w:eastAsia="zh-CN"/>
        </w:rPr>
      </w:pPr>
      <w:r>
        <w:rPr>
          <w:b/>
          <w:szCs w:val="24"/>
          <w:lang w:eastAsia="zh-CN"/>
        </w:rPr>
        <w:t>7. Права и обязанности Поставщика</w:t>
      </w:r>
    </w:p>
    <w:p w14:paraId="5C734875" w14:textId="77777777" w:rsidR="003F3639" w:rsidRDefault="00F67867">
      <w:pPr>
        <w:widowControl w:val="0"/>
        <w:ind w:firstLine="709"/>
        <w:jc w:val="both"/>
        <w:rPr>
          <w:szCs w:val="24"/>
          <w:lang w:eastAsia="zh-CN"/>
        </w:rPr>
      </w:pPr>
      <w:r>
        <w:rPr>
          <w:szCs w:val="24"/>
          <w:lang w:eastAsia="zh-CN"/>
        </w:rPr>
        <w:t>7.1. Поставщик вправе:</w:t>
      </w:r>
    </w:p>
    <w:p w14:paraId="4DAF93DC" w14:textId="77777777" w:rsidR="003F3639" w:rsidRDefault="00F67867">
      <w:pPr>
        <w:widowControl w:val="0"/>
        <w:ind w:firstLine="709"/>
        <w:jc w:val="both"/>
        <w:rPr>
          <w:szCs w:val="24"/>
          <w:lang w:eastAsia="zh-CN"/>
        </w:rPr>
      </w:pPr>
      <w:r>
        <w:rPr>
          <w:szCs w:val="24"/>
          <w:lang w:eastAsia="zh-CN"/>
        </w:rPr>
        <w:t>7.1.1. Требовать своевременного подписания Заказчиком акта сдачи–приемки исполнения обязательств по Контракту на основании представленных Поставщиком отчетных документов и материалов и при условии истечения срока проведения экспертизы.</w:t>
      </w:r>
    </w:p>
    <w:p w14:paraId="63C83337" w14:textId="77777777" w:rsidR="003F3639" w:rsidRDefault="00F67867">
      <w:pPr>
        <w:widowControl w:val="0"/>
        <w:ind w:firstLine="709"/>
        <w:jc w:val="both"/>
        <w:rPr>
          <w:szCs w:val="24"/>
          <w:lang w:eastAsia="zh-CN"/>
        </w:rPr>
      </w:pPr>
      <w:r>
        <w:rPr>
          <w:szCs w:val="24"/>
          <w:lang w:eastAsia="zh-CN"/>
        </w:rPr>
        <w:t xml:space="preserve">7.1.2. Требовать своевременной оплаты поставленного товара в соответствии с </w:t>
      </w:r>
      <w:r>
        <w:rPr>
          <w:szCs w:val="24"/>
          <w:lang w:eastAsia="zh-CN"/>
        </w:rPr>
        <w:lastRenderedPageBreak/>
        <w:t>условиями настоящего Контракта.</w:t>
      </w:r>
    </w:p>
    <w:p w14:paraId="1261AC16" w14:textId="77777777" w:rsidR="003F3639" w:rsidRDefault="00F67867">
      <w:pPr>
        <w:widowControl w:val="0"/>
        <w:ind w:firstLine="709"/>
        <w:jc w:val="both"/>
        <w:rPr>
          <w:szCs w:val="24"/>
          <w:lang w:eastAsia="zh-CN"/>
        </w:rPr>
      </w:pPr>
      <w:r>
        <w:rPr>
          <w:szCs w:val="24"/>
          <w:lang w:eastAsia="zh-CN"/>
        </w:rPr>
        <w:t>7.2. Поставщик обязан:</w:t>
      </w:r>
    </w:p>
    <w:p w14:paraId="48137912" w14:textId="77777777" w:rsidR="003F3639" w:rsidRDefault="00F67867">
      <w:pPr>
        <w:widowControl w:val="0"/>
        <w:ind w:firstLine="709"/>
        <w:jc w:val="both"/>
        <w:rPr>
          <w:szCs w:val="24"/>
          <w:lang w:eastAsia="zh-CN"/>
        </w:rPr>
      </w:pPr>
      <w:r>
        <w:rPr>
          <w:szCs w:val="24"/>
          <w:lang w:eastAsia="zh-CN"/>
        </w:rPr>
        <w:t>7.2.1. Своевременно и надлежащим образом поставить товар (партию товара) и представить Заказчику отчетные документы и материалы, предусмотренные настоящим Контрактом.</w:t>
      </w:r>
    </w:p>
    <w:p w14:paraId="2E188068" w14:textId="77777777" w:rsidR="003F3639" w:rsidRDefault="00F67867">
      <w:pPr>
        <w:widowControl w:val="0"/>
        <w:ind w:firstLine="709"/>
        <w:jc w:val="both"/>
        <w:rPr>
          <w:szCs w:val="24"/>
          <w:lang w:eastAsia="zh-CN"/>
        </w:rPr>
      </w:pPr>
      <w:r>
        <w:rPr>
          <w:szCs w:val="24"/>
          <w:lang w:eastAsia="zh-CN"/>
        </w:rPr>
        <w:t>7.2.2. Безвозмездно устранить выявленные недостатки товара или осуществить его соответствующую замену в порядке и на условиях, предусмотренных настоящим Контрактом.</w:t>
      </w:r>
    </w:p>
    <w:p w14:paraId="7D02D997" w14:textId="77777777" w:rsidR="003F3639" w:rsidRDefault="003F3639">
      <w:pPr>
        <w:widowControl w:val="0"/>
        <w:ind w:firstLine="709"/>
        <w:jc w:val="center"/>
        <w:rPr>
          <w:szCs w:val="24"/>
          <w:lang w:eastAsia="zh-CN"/>
        </w:rPr>
      </w:pPr>
    </w:p>
    <w:p w14:paraId="71625E74" w14:textId="77777777" w:rsidR="003F3639" w:rsidRDefault="00F67867">
      <w:pPr>
        <w:widowControl w:val="0"/>
        <w:ind w:firstLine="709"/>
        <w:jc w:val="center"/>
        <w:rPr>
          <w:szCs w:val="24"/>
          <w:lang w:eastAsia="zh-CN"/>
        </w:rPr>
      </w:pPr>
      <w:r>
        <w:rPr>
          <w:b/>
          <w:szCs w:val="24"/>
          <w:lang w:eastAsia="zh-CN"/>
        </w:rPr>
        <w:t>8.Ответственность сторон.</w:t>
      </w:r>
    </w:p>
    <w:p w14:paraId="65CE77DB"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 За неисполнение, ненадлежащее исполнение обязательств по настоящему Контракту, Стороны несут ответственность в порядке, предусмотренном действующим законодательством Российской Федерации и условиями Контракта. Уплата неустойки (штрафа, пени), предусмотренного Контрактом, не освобождает виновную сторону от необходимости исполнить обязательство в полном объеме.</w:t>
      </w:r>
    </w:p>
    <w:p w14:paraId="3CD9062B"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8.2. Размер штрафа устанавливается контрактом в порядке, установленном пунктами 3 – 9 Правил утвержденных постановлением Правительства Российской Федерации от 30.08.2017 № 1042 в виде суммы, в том числе рассчитываемой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14:paraId="6CCE71E4"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8.3.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суммы, определяемой в следующем порядке:</w:t>
      </w:r>
    </w:p>
    <w:p w14:paraId="46F4229A"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а) 10 процентов цены контракта (этапа) в случае, если цена контракта (этапа) не превышает 3 млн. рублей;</w:t>
      </w:r>
    </w:p>
    <w:p w14:paraId="1EE041A4"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б) 5 процентов цены контракта (этапа) в случае, если цена контракта (этапа) составляет от 3 млн. рублей до 50 млн. рублей (включительно);</w:t>
      </w:r>
    </w:p>
    <w:p w14:paraId="1C43064C"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в) 1 процент цены контракта (этапа) в случае, если цена контракта (этапа) составляет от 50 млн. рублей до 100 млн. рублей (включительно);</w:t>
      </w:r>
    </w:p>
    <w:p w14:paraId="525563A8"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г) 0,5 процента цены контракта (этапа) в случае, если цена контракта (этапа) составляет от 100 млн. рублей до 500 млн. рублей (включительно);</w:t>
      </w:r>
    </w:p>
    <w:p w14:paraId="30DCF9E6"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д) 0,4 процента цены контракта (этапа) в случае, если цена контракта (этапа) составляет от 500 млн. рублей до 1 млрд. рублей (включительно);</w:t>
      </w:r>
    </w:p>
    <w:p w14:paraId="286BCC8A"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е) 0,3 процента цены контракта (этапа) в случае, если цена контракта (этапа) составляет от 1 млрд. рублей до 2 млрд. рублей (включительно);</w:t>
      </w:r>
    </w:p>
    <w:p w14:paraId="4A9297C2"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ж) 0,25 процента цены контракта (этапа) в случае, если цена контракта (этапа) составляет от 2 млрд. рублей до 5 млрд. рублей (включительно);</w:t>
      </w:r>
    </w:p>
    <w:p w14:paraId="74D4CE35"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з) 0,2 процента цены контракта (этапа) в случае, если цена контракта (этапа) составляет от 5 млрд. рублей до 10 млрд. рублей (включительно);</w:t>
      </w:r>
    </w:p>
    <w:p w14:paraId="22F7B434" w14:textId="77777777" w:rsidR="003F3639" w:rsidRDefault="00F67867">
      <w:pPr>
        <w:widowControl w:val="0"/>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и) 0,1 процента цены контракта (этапа) в случае, если цена контракта (этапа) превышает 10 млрд. рублей.</w:t>
      </w:r>
    </w:p>
    <w:p w14:paraId="13C8E691" w14:textId="77777777" w:rsidR="003F3639" w:rsidRDefault="00F67867">
      <w:pPr>
        <w:ind w:firstLine="709"/>
        <w:jc w:val="both"/>
        <w:rPr>
          <w:rFonts w:ascii="Times New Roman CYR" w:eastAsia="Calibri" w:hAnsi="Times New Roman CYR" w:cs="Times New Roman CYR"/>
          <w:b/>
          <w:bCs/>
          <w:szCs w:val="24"/>
          <w:lang w:eastAsia="en-US"/>
        </w:rPr>
      </w:pPr>
      <w:r>
        <w:rPr>
          <w:rFonts w:ascii="Times New Roman CYR" w:eastAsia="Calibri" w:hAnsi="Times New Roman CYR" w:cs="Times New Roman CYR"/>
          <w:szCs w:val="24"/>
          <w:lang w:eastAsia="en-US"/>
        </w:rPr>
        <w:t xml:space="preserve">8.4.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hyperlink r:id="rId14" w:history="1">
        <w:r>
          <w:rPr>
            <w:rFonts w:ascii="Times New Roman CYR" w:eastAsia="Calibri" w:hAnsi="Times New Roman CYR" w:cs="Times New Roman CYR"/>
            <w:szCs w:val="24"/>
            <w:lang w:eastAsia="en-US"/>
          </w:rPr>
          <w:t>пунктом 1 части 1 статьи 30</w:t>
        </w:r>
      </w:hyperlink>
      <w:r>
        <w:rPr>
          <w:rFonts w:ascii="Times New Roman CYR" w:eastAsia="Calibri" w:hAnsi="Times New Roman CYR" w:cs="Times New Roman CYR"/>
          <w:szCs w:val="24"/>
          <w:lang w:eastAsia="en-US"/>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1D41FA95"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Российской Федерации от 30.08.2017 № 1042, за исключением просрочки исполнения обяз</w:t>
      </w:r>
      <w:r>
        <w:rPr>
          <w:rFonts w:ascii="Times New Roman CYR" w:eastAsia="Calibri" w:hAnsi="Times New Roman CYR" w:cs="Times New Roman CYR"/>
          <w:szCs w:val="24"/>
          <w:lang w:eastAsia="en-US"/>
        </w:rPr>
        <w:t>ательств (в том числе гарантийного обязательства), предусмотренных контрактом, и устанавливается в виде суммы, определяемой в следующем порядке:</w:t>
      </w:r>
    </w:p>
    <w:p w14:paraId="0736D88F"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8.5.1. в случае, если цена контракта не превышает начальную (максимальную) цену контракта:</w:t>
      </w:r>
    </w:p>
    <w:p w14:paraId="5E1EA2CA"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а) 10 процентов начальной (максимальной) цены контракта, если цена контракта не превышает 3 млн. рублей;</w:t>
      </w:r>
    </w:p>
    <w:p w14:paraId="58580C1A"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б) 5 процентов начальной (максимальной) цены контракта, если цена контракта составляет от 3 млн. рублей до 50 млн. рублей (включительно);</w:t>
      </w:r>
    </w:p>
    <w:p w14:paraId="44D530CA"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в) 1 процент начальной (максимальной) цены контракта, если цена контракта составляет от 50 млн. рублей до 100 млн. рублей (включительно);</w:t>
      </w:r>
    </w:p>
    <w:p w14:paraId="41BD8C13"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9.5.2. в случае, если цена контракта превышает начальную (максимальную) цену контракта:</w:t>
      </w:r>
    </w:p>
    <w:p w14:paraId="1FB394D0"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а) 10 процентов цены контракта, если цена контракта не превышает 3 млн. рублей;</w:t>
      </w:r>
    </w:p>
    <w:p w14:paraId="4760B638"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б) 5 процентов цены контракта, если цена контракта составляет от 3 млн. рублей до 50 млн. рублей (включительно);</w:t>
      </w:r>
    </w:p>
    <w:p w14:paraId="643B6732"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в) 1 процент цены контракта, если цена контракта составляет от 50 млн. рублей до 100 млн. рублей (включительно).</w:t>
      </w:r>
    </w:p>
    <w:p w14:paraId="55F2D5BC"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8.6.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суммы, определяемой в следующем порядке:</w:t>
      </w:r>
    </w:p>
    <w:p w14:paraId="5FFE6EB4"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а) 1000 рублей, если цена контракта не превышает 3 млн. рублей;</w:t>
      </w:r>
    </w:p>
    <w:p w14:paraId="3EE9CE53"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б) 5000 рублей, если цена контракта составляет от 3 млн. рублей до 50 млн. рублей (включительно);</w:t>
      </w:r>
    </w:p>
    <w:p w14:paraId="2A9D2550"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в) 10000 рублей, если цена контракта составляет от 50 млн. рублей до 100 млн. рублей (включительно);</w:t>
      </w:r>
    </w:p>
    <w:p w14:paraId="69AD3BC3"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г) 100000 рублей, если цена контракта превышает 100 млн. рублей.</w:t>
      </w:r>
    </w:p>
    <w:p w14:paraId="35DA8F8B"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8.7.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1CC189F6"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8.8. 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14:paraId="47D65A43"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суммы, определяемой в следующем порядке:</w:t>
      </w:r>
    </w:p>
    <w:p w14:paraId="0551A984"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а) 1000 рублей, если цена контракта не превышает 3 млн. рублей (включительно);</w:t>
      </w:r>
    </w:p>
    <w:p w14:paraId="28E0D305"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б) 5000 рублей, если цена контракта составляет от 3 млн. рублей до 50 млн. рублей (включительно);</w:t>
      </w:r>
    </w:p>
    <w:p w14:paraId="540C24C8"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в) 10000 рублей, если цена контракта составляет от 50 млн. рублей до 100 млн. рублей (включительно);</w:t>
      </w:r>
    </w:p>
    <w:p w14:paraId="70EBEECF"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г) 100000 рублей, если цена контракта превышает 100 млн. рублей.</w:t>
      </w:r>
    </w:p>
    <w:p w14:paraId="26357975"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 xml:space="preserve">8.10. </w:t>
      </w:r>
      <w:r>
        <w:rPr>
          <w:szCs w:val="24"/>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w:t>
      </w:r>
      <w:r>
        <w:rPr>
          <w:szCs w:val="24"/>
        </w:rPr>
        <w:t>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r>
        <w:rPr>
          <w:rFonts w:ascii="Times New Roman CYR" w:eastAsia="Calibri" w:hAnsi="Times New Roman CYR" w:cs="Times New Roman CYR"/>
          <w:szCs w:val="24"/>
          <w:lang w:eastAsia="en-US"/>
        </w:rPr>
        <w:t>.</w:t>
      </w:r>
    </w:p>
    <w:p w14:paraId="6C813386"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8.11. В случае просрочки исполнения заказчиком обязательств, предусмотренных контр</w:t>
      </w:r>
      <w:r>
        <w:rPr>
          <w:rFonts w:ascii="Times New Roman CYR" w:eastAsia="Calibri" w:hAnsi="Times New Roman CYR" w:cs="Times New Roman CYR"/>
          <w:szCs w:val="24"/>
          <w:lang w:eastAsia="en-US"/>
        </w:rPr>
        <w:t xml:space="preserve">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5" w:history="1">
        <w:r>
          <w:rPr>
            <w:rFonts w:ascii="Times New Roman CYR" w:eastAsia="Calibri" w:hAnsi="Times New Roman CYR" w:cs="Times New Roman CYR"/>
            <w:szCs w:val="24"/>
            <w:lang w:eastAsia="en-US"/>
          </w:rPr>
          <w:t>ключевой ставки</w:t>
        </w:r>
      </w:hyperlink>
      <w:r>
        <w:rPr>
          <w:rFonts w:ascii="Times New Roman CYR" w:eastAsia="Calibri" w:hAnsi="Times New Roman CYR" w:cs="Times New Roman CYR"/>
          <w:szCs w:val="24"/>
          <w:lang w:eastAsia="en-US"/>
        </w:rPr>
        <w:t xml:space="preserve">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6" w:history="1">
        <w:r>
          <w:rPr>
            <w:rFonts w:ascii="Times New Roman CYR" w:eastAsia="Calibri" w:hAnsi="Times New Roman CYR" w:cs="Times New Roman CYR"/>
            <w:szCs w:val="24"/>
            <w:lang w:eastAsia="en-US"/>
          </w:rPr>
          <w:t>порядке</w:t>
        </w:r>
      </w:hyperlink>
      <w:r>
        <w:rPr>
          <w:rFonts w:ascii="Times New Roman CYR" w:eastAsia="Calibri" w:hAnsi="Times New Roman CYR" w:cs="Times New Roman CYR"/>
          <w:szCs w:val="24"/>
          <w:lang w:eastAsia="en-US"/>
        </w:rPr>
        <w:t>, установленном Правительством Российской Федерации.</w:t>
      </w:r>
    </w:p>
    <w:p w14:paraId="33A29A76"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14:paraId="000C613C"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5FAEF65"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8.14. Сторона освобождается от уплаты штрафов,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6BEE32A" w14:textId="77777777" w:rsidR="003F3639" w:rsidRDefault="00F67867">
      <w:pPr>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8.15.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14:paraId="541D91E8" w14:textId="77777777" w:rsidR="003F3639" w:rsidRDefault="00F67867">
      <w:pPr>
        <w:spacing w:line="240" w:lineRule="atLeast"/>
        <w:ind w:firstLine="709"/>
        <w:jc w:val="both"/>
        <w:rPr>
          <w:rFonts w:ascii="Times New Roman CYR" w:eastAsia="Calibri" w:hAnsi="Times New Roman CYR" w:cs="Times New Roman CYR"/>
          <w:szCs w:val="24"/>
          <w:lang w:eastAsia="en-US"/>
        </w:rPr>
      </w:pPr>
      <w:r>
        <w:rPr>
          <w:rFonts w:ascii="Times New Roman CYR" w:eastAsia="Calibri" w:hAnsi="Times New Roman CYR" w:cs="Times New Roman CYR"/>
          <w:szCs w:val="24"/>
          <w:lang w:eastAsia="en-US"/>
        </w:rPr>
        <w:t>8.16.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Забайкальского края.</w:t>
      </w:r>
    </w:p>
    <w:p w14:paraId="0D734E58" w14:textId="77777777" w:rsidR="003F3639" w:rsidRDefault="00F67867">
      <w:pPr>
        <w:ind w:firstLine="709"/>
        <w:jc w:val="both"/>
        <w:rPr>
          <w:szCs w:val="24"/>
        </w:rPr>
      </w:pPr>
      <w:r>
        <w:t xml:space="preserve">8.17. </w:t>
      </w:r>
      <w:r>
        <w:rPr>
          <w:szCs w:val="24"/>
        </w:rPr>
        <w:t>Контрактом предусмотрена возможность удержания суммы неисполненных поставщиком (подрядчиком, исполнителем) требований об уплате неустоек (штрафов, пеней), предъявленных Заказчиком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из суммы, подлежащей оплате поставщику (подрядчику, исполнителю).</w:t>
      </w:r>
    </w:p>
    <w:p w14:paraId="1B915060" w14:textId="77777777" w:rsidR="003F3639" w:rsidRDefault="003F3639">
      <w:pPr>
        <w:widowControl w:val="0"/>
        <w:ind w:firstLine="709"/>
        <w:jc w:val="both"/>
        <w:rPr>
          <w:color w:val="00000A"/>
          <w:szCs w:val="24"/>
          <w:lang w:eastAsia="en-US"/>
        </w:rPr>
      </w:pPr>
    </w:p>
    <w:p w14:paraId="30C53483" w14:textId="77777777" w:rsidR="003F3639" w:rsidRDefault="00F67867">
      <w:pPr>
        <w:widowControl w:val="0"/>
        <w:ind w:firstLine="709"/>
        <w:jc w:val="center"/>
        <w:rPr>
          <w:szCs w:val="24"/>
          <w:lang w:eastAsia="zh-CN"/>
        </w:rPr>
      </w:pPr>
      <w:r>
        <w:rPr>
          <w:b/>
          <w:szCs w:val="24"/>
          <w:lang w:eastAsia="zh-CN"/>
        </w:rPr>
        <w:t>9.</w:t>
      </w:r>
      <w:r>
        <w:rPr>
          <w:b/>
          <w:szCs w:val="24"/>
          <w:lang w:eastAsia="zh-CN"/>
        </w:rPr>
        <w:tab/>
      </w:r>
      <w:r>
        <w:rPr>
          <w:b/>
          <w:szCs w:val="24"/>
          <w:lang w:eastAsia="zh-CN"/>
        </w:rPr>
        <w:t>Срок действия контракта, его изменение и расторжение.</w:t>
      </w:r>
    </w:p>
    <w:p w14:paraId="187C63ED" w14:textId="77777777" w:rsidR="003F3639" w:rsidRDefault="00F67867">
      <w:pPr>
        <w:ind w:firstLine="709"/>
        <w:jc w:val="both"/>
      </w:pPr>
      <w:r>
        <w:t xml:space="preserve">9.1. </w:t>
      </w:r>
      <w:r>
        <w:rPr>
          <w:b/>
        </w:rPr>
        <w:t>Настоящий Контракт  вступает в силу с даты его подписания сторонами и действует до 31.12.2025 года.</w:t>
      </w:r>
      <w:r>
        <w:t xml:space="preserve"> Прекращение (окончание) срока действия настоящего Контракта не влечет за собой прекращение обязательств сторон по нему, и не освобождает стороны от ответственности за его нарушение, если таковые имели место при исполнении условий настоящего контракта.</w:t>
      </w:r>
    </w:p>
    <w:p w14:paraId="771248DF" w14:textId="77777777" w:rsidR="003F3639" w:rsidRDefault="00F67867">
      <w:pPr>
        <w:ind w:firstLine="709"/>
        <w:jc w:val="both"/>
      </w:pPr>
      <w:r>
        <w:t>9.2. Все дополнения и изменения к настоящему Контракту оформляются в виде дополнительных соглашений, которые после их подписания Сторонами являются неотъемлемой частью настоящего Контракта.</w:t>
      </w:r>
    </w:p>
    <w:p w14:paraId="138281AF" w14:textId="77777777" w:rsidR="003F3639" w:rsidRDefault="00F67867">
      <w:pPr>
        <w:ind w:firstLine="709"/>
        <w:jc w:val="both"/>
      </w:pPr>
      <w:r>
        <w:t>9.3. Установление, изменение и прекращение обязательств Сторон осуществляется в порядке, установленном действующим законодательством и настоящим Контрактом.</w:t>
      </w:r>
    </w:p>
    <w:p w14:paraId="10B5D4FE" w14:textId="77777777" w:rsidR="003F3639" w:rsidRDefault="00F67867">
      <w:pPr>
        <w:ind w:firstLine="709"/>
        <w:jc w:val="both"/>
      </w:pPr>
      <w:r>
        <w:t xml:space="preserve">9.4. Контракт, может быть, расторгнут по обоюдному согласию сторон, по решению суда или стороны вправе принять </w:t>
      </w:r>
      <w:r>
        <w:t xml:space="preserve">решение об одностороннем отказе от исполнения контракта в соответствии с гражданским </w:t>
      </w:r>
      <w:hyperlink r:id="rId17">
        <w:r>
          <w:rPr>
            <w:rStyle w:val="af1"/>
            <w:color w:val="000000"/>
            <w:u w:val="none"/>
          </w:rPr>
          <w:t>законодательством</w:t>
        </w:r>
      </w:hyperlink>
      <w:r>
        <w:t>, а так же основаниям, указанным в частях 8 – 23 статьи 95 Федерального Закона №44-ФЗ.</w:t>
      </w:r>
    </w:p>
    <w:p w14:paraId="2AB8D384" w14:textId="77777777" w:rsidR="003F3639" w:rsidRDefault="00F67867">
      <w:pPr>
        <w:ind w:firstLine="709"/>
        <w:jc w:val="both"/>
      </w:pPr>
      <w:r>
        <w:t>9.5. При расторжении контракта по обоюдному</w:t>
      </w:r>
      <w:r>
        <w:t xml:space="preserve"> согласию Стороны определяют и производят взаиморасчеты по возмещению понесенных затрат и убытков по предмету Контракта.</w:t>
      </w:r>
    </w:p>
    <w:p w14:paraId="0F972E1F" w14:textId="77777777" w:rsidR="003F3639" w:rsidRDefault="003F3639">
      <w:pPr>
        <w:widowControl w:val="0"/>
        <w:ind w:firstLine="709"/>
        <w:rPr>
          <w:szCs w:val="24"/>
          <w:lang w:eastAsia="zh-CN"/>
        </w:rPr>
      </w:pPr>
    </w:p>
    <w:p w14:paraId="35D11375" w14:textId="77777777" w:rsidR="003F3639" w:rsidRDefault="00F67867">
      <w:pPr>
        <w:widowControl w:val="0"/>
        <w:ind w:firstLine="709"/>
        <w:jc w:val="center"/>
        <w:rPr>
          <w:szCs w:val="24"/>
          <w:lang w:eastAsia="zh-CN"/>
        </w:rPr>
      </w:pPr>
      <w:r>
        <w:rPr>
          <w:b/>
          <w:szCs w:val="24"/>
          <w:lang w:eastAsia="zh-CN"/>
        </w:rPr>
        <w:t>10.</w:t>
      </w:r>
      <w:r>
        <w:rPr>
          <w:b/>
          <w:szCs w:val="24"/>
          <w:lang w:eastAsia="zh-CN"/>
        </w:rPr>
        <w:tab/>
        <w:t>Форс-мажор.</w:t>
      </w:r>
    </w:p>
    <w:p w14:paraId="30E45230" w14:textId="77777777" w:rsidR="003F3639" w:rsidRDefault="00F67867">
      <w:pPr>
        <w:widowControl w:val="0"/>
        <w:ind w:firstLine="709"/>
        <w:jc w:val="both"/>
        <w:rPr>
          <w:szCs w:val="24"/>
          <w:lang w:eastAsia="zh-CN"/>
        </w:rPr>
      </w:pPr>
      <w:r>
        <w:rPr>
          <w:szCs w:val="24"/>
          <w:lang w:eastAsia="zh-CN"/>
        </w:rPr>
        <w:t>10.1.При возникновении обстоятельс</w:t>
      </w:r>
      <w:r>
        <w:rPr>
          <w:szCs w:val="24"/>
          <w:lang w:eastAsia="zh-CN"/>
        </w:rPr>
        <w:t>тв непреодолимой силы, то есть чрезвычайных и непредотвратимых нормальными средствами обстоятельств, включающих, но не ограничивающихся: стихийные бедствия, акты государственных органов, действия органов или должностных лиц государства, возникшие после заключения настоящего Контракта и препятствующие его выполнению, Сторона, возникновение данных обстоятельств которой мешают исполнению ее обязательств по контракту, обязана в течение 5 дней письменно информировать другую сторону о случившимся и его  причинах.</w:t>
      </w:r>
    </w:p>
    <w:p w14:paraId="4231B761" w14:textId="77777777" w:rsidR="003F3639" w:rsidRDefault="00F67867">
      <w:pPr>
        <w:widowControl w:val="0"/>
        <w:ind w:firstLine="709"/>
        <w:jc w:val="both"/>
        <w:rPr>
          <w:szCs w:val="24"/>
          <w:lang w:eastAsia="zh-CN"/>
        </w:rPr>
      </w:pPr>
      <w:r>
        <w:rPr>
          <w:szCs w:val="24"/>
          <w:lang w:eastAsia="zh-CN"/>
        </w:rPr>
        <w:t>10.2.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последствий.</w:t>
      </w:r>
    </w:p>
    <w:p w14:paraId="0854EA12" w14:textId="77777777" w:rsidR="003F3639" w:rsidRDefault="00F67867">
      <w:pPr>
        <w:widowControl w:val="0"/>
        <w:ind w:firstLine="709"/>
        <w:jc w:val="both"/>
        <w:rPr>
          <w:szCs w:val="24"/>
          <w:lang w:eastAsia="zh-CN"/>
        </w:rPr>
      </w:pPr>
      <w:r>
        <w:rPr>
          <w:szCs w:val="24"/>
          <w:lang w:eastAsia="zh-CN"/>
        </w:rPr>
        <w:tab/>
      </w:r>
    </w:p>
    <w:p w14:paraId="3CA4623F" w14:textId="77777777" w:rsidR="003F3639" w:rsidRDefault="00F67867">
      <w:pPr>
        <w:widowControl w:val="0"/>
        <w:ind w:firstLine="709"/>
        <w:jc w:val="center"/>
        <w:rPr>
          <w:szCs w:val="24"/>
          <w:lang w:eastAsia="zh-CN"/>
        </w:rPr>
      </w:pPr>
      <w:r>
        <w:rPr>
          <w:b/>
          <w:szCs w:val="24"/>
          <w:lang w:eastAsia="zh-CN"/>
        </w:rPr>
        <w:t>11.</w:t>
      </w:r>
      <w:r>
        <w:rPr>
          <w:b/>
          <w:szCs w:val="24"/>
          <w:lang w:eastAsia="zh-CN"/>
        </w:rPr>
        <w:tab/>
        <w:t>Заключительные положения.</w:t>
      </w:r>
    </w:p>
    <w:p w14:paraId="0959DD16" w14:textId="77777777" w:rsidR="003F3639" w:rsidRDefault="00F67867">
      <w:pPr>
        <w:widowControl w:val="0"/>
        <w:ind w:firstLine="709"/>
        <w:jc w:val="both"/>
        <w:rPr>
          <w:szCs w:val="24"/>
          <w:lang w:eastAsia="zh-CN"/>
        </w:rPr>
      </w:pPr>
      <w:r>
        <w:rPr>
          <w:spacing w:val="-6"/>
          <w:szCs w:val="24"/>
          <w:lang w:eastAsia="zh-CN"/>
        </w:rPr>
        <w:t xml:space="preserve">11.1. </w:t>
      </w:r>
      <w:r>
        <w:rPr>
          <w:szCs w:val="24"/>
          <w:lang w:eastAsia="zh-CN"/>
        </w:rPr>
        <w:t>Все споры или разногласия, возникающие между Сторонами по настоящему Контракту или в связи с ним, разрешаются путем переговоров. В случае невозможности разрешения разногласий путем переговоров, они подлежат рассмотрению в Арбитражном суде Забайкальского края в соответствии с действующим законодательством Российской Федерации.</w:t>
      </w:r>
    </w:p>
    <w:p w14:paraId="5783526F" w14:textId="77777777" w:rsidR="003F3639" w:rsidRDefault="00F67867">
      <w:pPr>
        <w:widowControl w:val="0"/>
        <w:ind w:firstLine="709"/>
        <w:jc w:val="both"/>
        <w:rPr>
          <w:szCs w:val="24"/>
          <w:lang w:eastAsia="zh-CN"/>
        </w:rPr>
      </w:pPr>
      <w:r>
        <w:rPr>
          <w:szCs w:val="24"/>
          <w:lang w:eastAsia="zh-CN"/>
        </w:rPr>
        <w:t>11.2. Настоящий контракт заключен в электронной форме в порядке, предусмотренном Федеральным законом от 06.04.2011 года № 63-ФЗ «Об электронной подписи», статьей 51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p>
    <w:p w14:paraId="63FE4410" w14:textId="77777777" w:rsidR="003F3639" w:rsidRDefault="00F67867">
      <w:pPr>
        <w:ind w:firstLine="709"/>
        <w:jc w:val="both"/>
        <w:rPr>
          <w:szCs w:val="24"/>
          <w:lang w:eastAsia="zh-CN"/>
        </w:rPr>
      </w:pPr>
      <w:r>
        <w:rPr>
          <w:szCs w:val="24"/>
          <w:lang w:eastAsia="zh-CN"/>
        </w:rPr>
        <w:t>11.3</w:t>
      </w:r>
      <w:r>
        <w:rPr>
          <w:spacing w:val="-2"/>
          <w:szCs w:val="24"/>
          <w:lang w:eastAsia="zh-CN"/>
        </w:rPr>
        <w:t xml:space="preserve">. </w:t>
      </w:r>
      <w:r>
        <w:rPr>
          <w:szCs w:val="24"/>
          <w:lang w:eastAsia="zh-CN"/>
        </w:rPr>
        <w:t>Контракт заключен в электронной форме в порядке, предусмотренном Федеральным законом от 06.04.2011 года № 63-ФЗ «Об электронной подписи», статьей 51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p>
    <w:p w14:paraId="2C860E8D" w14:textId="77777777" w:rsidR="003F3639" w:rsidRDefault="00F67867">
      <w:pPr>
        <w:widowControl w:val="0"/>
        <w:ind w:firstLine="709"/>
        <w:jc w:val="both"/>
        <w:rPr>
          <w:szCs w:val="24"/>
          <w:lang w:eastAsia="zh-CN"/>
        </w:rPr>
      </w:pPr>
      <w:r>
        <w:rPr>
          <w:szCs w:val="24"/>
          <w:lang w:eastAsia="ru-RU"/>
        </w:rPr>
        <w:t>(Контракт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имеющих одинаковую юридическую силу, по одному для Заказчика и Поставщика).</w:t>
      </w:r>
    </w:p>
    <w:p w14:paraId="2DE910EA" w14:textId="77777777" w:rsidR="003F3639" w:rsidRDefault="00F67867">
      <w:pPr>
        <w:widowControl w:val="0"/>
        <w:ind w:firstLine="709"/>
        <w:jc w:val="both"/>
        <w:rPr>
          <w:szCs w:val="24"/>
          <w:lang w:eastAsia="zh-CN"/>
        </w:rPr>
      </w:pPr>
      <w:r>
        <w:rPr>
          <w:spacing w:val="-2"/>
          <w:szCs w:val="24"/>
          <w:lang w:eastAsia="zh-CN"/>
        </w:rPr>
        <w:t xml:space="preserve">11.4. </w:t>
      </w:r>
      <w:r>
        <w:rPr>
          <w:szCs w:val="24"/>
          <w:lang w:eastAsia="zh-CN"/>
        </w:rPr>
        <w:t>Во всем остальном, что не указано в Контракте, отношения сторон определяются нормами действующего законодательства и утвержденными в установленном порядке нормативными документами.</w:t>
      </w:r>
    </w:p>
    <w:p w14:paraId="613AA4BE" w14:textId="77777777" w:rsidR="003F3639" w:rsidRDefault="00F67867">
      <w:pPr>
        <w:widowControl w:val="0"/>
        <w:ind w:firstLine="709"/>
        <w:jc w:val="both"/>
        <w:rPr>
          <w:szCs w:val="24"/>
          <w:lang w:eastAsia="zh-CN"/>
        </w:rPr>
      </w:pPr>
      <w:r>
        <w:rPr>
          <w:spacing w:val="-2"/>
          <w:szCs w:val="24"/>
          <w:lang w:eastAsia="zh-CN"/>
        </w:rPr>
        <w:t xml:space="preserve">11.5. </w:t>
      </w:r>
      <w:r>
        <w:rPr>
          <w:szCs w:val="24"/>
          <w:lang w:eastAsia="zh-CN"/>
        </w:rPr>
        <w:t>Следующие приложения являются неотъемлемой частью настоящего Контракта:</w:t>
      </w:r>
    </w:p>
    <w:p w14:paraId="21CEEEA8" w14:textId="77777777" w:rsidR="003F3639" w:rsidRDefault="00F67867">
      <w:pPr>
        <w:widowControl w:val="0"/>
        <w:ind w:firstLine="709"/>
        <w:jc w:val="both"/>
        <w:rPr>
          <w:szCs w:val="24"/>
          <w:lang w:eastAsia="zh-CN"/>
        </w:rPr>
      </w:pPr>
      <w:r>
        <w:rPr>
          <w:szCs w:val="24"/>
          <w:lang w:eastAsia="zh-CN"/>
        </w:rPr>
        <w:t>Приложение - Спецификация, с указанием вида продукции, количества, цены за единицу товара.</w:t>
      </w:r>
    </w:p>
    <w:p w14:paraId="1AA67082" w14:textId="77777777" w:rsidR="003F3639" w:rsidRDefault="003F3639">
      <w:pPr>
        <w:widowControl w:val="0"/>
        <w:ind w:firstLine="709"/>
        <w:jc w:val="both"/>
        <w:rPr>
          <w:szCs w:val="24"/>
          <w:lang w:eastAsia="zh-CN"/>
        </w:rPr>
      </w:pPr>
    </w:p>
    <w:p w14:paraId="7E36FE05" w14:textId="77777777" w:rsidR="003F3639" w:rsidRDefault="00F67867">
      <w:pPr>
        <w:widowControl w:val="0"/>
        <w:ind w:firstLine="709"/>
        <w:jc w:val="center"/>
        <w:rPr>
          <w:szCs w:val="24"/>
          <w:lang w:eastAsia="zh-CN"/>
        </w:rPr>
      </w:pPr>
      <w:r>
        <w:rPr>
          <w:b/>
          <w:szCs w:val="24"/>
          <w:lang w:eastAsia="zh-CN"/>
        </w:rPr>
        <w:t>12. Адреса и реквизиты сторон:</w:t>
      </w:r>
    </w:p>
    <w:p w14:paraId="1EBBFB02" w14:textId="77777777" w:rsidR="003F3639" w:rsidRDefault="003F3639">
      <w:pPr>
        <w:widowControl w:val="0"/>
        <w:rPr>
          <w:b/>
          <w:szCs w:val="24"/>
          <w:lang w:eastAsia="zh-CN"/>
        </w:rPr>
      </w:pPr>
    </w:p>
    <w:tbl>
      <w:tblPr>
        <w:tblW w:w="10190" w:type="dxa"/>
        <w:tblInd w:w="108"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5095"/>
        <w:gridCol w:w="5095"/>
      </w:tblGrid>
      <w:tr w:rsidR="003F3639" w14:paraId="57B6D73E" w14:textId="77777777">
        <w:tc>
          <w:tcPr>
            <w:tcW w:w="5095" w:type="dxa"/>
            <w:tcBorders>
              <w:top w:val="none" w:sz="4" w:space="0" w:color="000000"/>
              <w:left w:val="none" w:sz="4" w:space="0" w:color="000000"/>
              <w:bottom w:val="none" w:sz="4" w:space="0" w:color="000000"/>
              <w:right w:val="none" w:sz="4" w:space="0" w:color="000000"/>
            </w:tcBorders>
          </w:tcPr>
          <w:p w14:paraId="2C993280" w14:textId="77777777" w:rsidR="003F3639" w:rsidRDefault="00F67867">
            <w:pPr>
              <w:widowControl w:val="0"/>
              <w:jc w:val="center"/>
              <w:rPr>
                <w:b/>
                <w:szCs w:val="24"/>
                <w:lang w:eastAsia="zh-CN"/>
              </w:rPr>
            </w:pPr>
            <w:r>
              <w:rPr>
                <w:b/>
                <w:szCs w:val="24"/>
                <w:lang w:eastAsia="zh-CN"/>
              </w:rPr>
              <w:t>ЗАКАЗЧИК:</w:t>
            </w:r>
          </w:p>
          <w:p w14:paraId="0C3329E0" w14:textId="77777777" w:rsidR="003F3639" w:rsidRDefault="003F3639">
            <w:pPr>
              <w:widowControl w:val="0"/>
              <w:jc w:val="center"/>
              <w:rPr>
                <w:b/>
                <w:lang w:eastAsia="zh-CN"/>
              </w:rPr>
            </w:pPr>
          </w:p>
          <w:p w14:paraId="21DA33E5" w14:textId="77777777" w:rsidR="003F3639" w:rsidRDefault="00F67867">
            <w:pPr>
              <w:tabs>
                <w:tab w:val="left" w:pos="709"/>
                <w:tab w:val="left" w:pos="9356"/>
              </w:tabs>
              <w:jc w:val="both"/>
              <w:rPr>
                <w:szCs w:val="24"/>
              </w:rPr>
            </w:pPr>
            <w:r>
              <w:rPr>
                <w:szCs w:val="24"/>
              </w:rPr>
              <w:t>ГУСО ПКЦСОН «Солнышко» Забайкальского края</w:t>
            </w:r>
          </w:p>
          <w:p w14:paraId="4B05908A" w14:textId="77777777" w:rsidR="003F3639" w:rsidRDefault="00F67867">
            <w:pPr>
              <w:tabs>
                <w:tab w:val="left" w:pos="709"/>
                <w:tab w:val="left" w:pos="9356"/>
              </w:tabs>
              <w:jc w:val="both"/>
              <w:rPr>
                <w:szCs w:val="24"/>
              </w:rPr>
            </w:pPr>
            <w:r>
              <w:rPr>
                <w:szCs w:val="24"/>
              </w:rPr>
              <w:t xml:space="preserve"> Забайкальский край, Приаргунскийрайон, с.Новоцурухайтуй, ул. Лазо, д.64</w:t>
            </w:r>
          </w:p>
          <w:p w14:paraId="2F86C863" w14:textId="77777777" w:rsidR="003F3639" w:rsidRDefault="00F67867">
            <w:pPr>
              <w:tabs>
                <w:tab w:val="left" w:pos="709"/>
                <w:tab w:val="left" w:pos="9356"/>
              </w:tabs>
              <w:jc w:val="both"/>
              <w:rPr>
                <w:szCs w:val="24"/>
              </w:rPr>
            </w:pPr>
            <w:r>
              <w:rPr>
                <w:szCs w:val="24"/>
              </w:rPr>
              <w:t xml:space="preserve">ИНН:7518004840 </w:t>
            </w:r>
          </w:p>
          <w:p w14:paraId="60C25807" w14:textId="77777777" w:rsidR="003F3639" w:rsidRDefault="00F67867">
            <w:pPr>
              <w:tabs>
                <w:tab w:val="left" w:pos="709"/>
                <w:tab w:val="left" w:pos="9356"/>
              </w:tabs>
              <w:jc w:val="both"/>
              <w:rPr>
                <w:szCs w:val="24"/>
              </w:rPr>
            </w:pPr>
            <w:r>
              <w:rPr>
                <w:szCs w:val="24"/>
              </w:rPr>
              <w:t>КПП 751801001</w:t>
            </w:r>
          </w:p>
          <w:p w14:paraId="1AB7EB1F" w14:textId="77777777" w:rsidR="003F3639" w:rsidRDefault="00F67867">
            <w:pPr>
              <w:tabs>
                <w:tab w:val="left" w:pos="709"/>
                <w:tab w:val="left" w:pos="9356"/>
              </w:tabs>
              <w:jc w:val="both"/>
              <w:rPr>
                <w:szCs w:val="24"/>
              </w:rPr>
            </w:pPr>
            <w:r>
              <w:rPr>
                <w:szCs w:val="24"/>
              </w:rPr>
              <w:t>Министерство финансов Забайкальского края ( ГУСО ПКЦСОН  « Солнышко» Забайкальского края )</w:t>
            </w:r>
          </w:p>
          <w:p w14:paraId="1CC3D14A" w14:textId="77777777" w:rsidR="003F3639" w:rsidRDefault="00F67867">
            <w:pPr>
              <w:tabs>
                <w:tab w:val="left" w:pos="709"/>
                <w:tab w:val="left" w:pos="9356"/>
              </w:tabs>
              <w:jc w:val="both"/>
              <w:rPr>
                <w:szCs w:val="24"/>
              </w:rPr>
            </w:pPr>
            <w:r>
              <w:rPr>
                <w:szCs w:val="24"/>
              </w:rPr>
              <w:t>Л./сч.:20916Х16050</w:t>
            </w:r>
          </w:p>
          <w:p w14:paraId="1F40D33C" w14:textId="77777777" w:rsidR="003F3639" w:rsidRDefault="00F67867">
            <w:pPr>
              <w:tabs>
                <w:tab w:val="left" w:pos="709"/>
                <w:tab w:val="left" w:pos="9356"/>
              </w:tabs>
              <w:jc w:val="both"/>
              <w:rPr>
                <w:szCs w:val="24"/>
              </w:rPr>
            </w:pPr>
            <w:r>
              <w:rPr>
                <w:szCs w:val="24"/>
              </w:rPr>
              <w:t>Отделение Чита банка России // УФК по Забайкальскому краю г. Чита</w:t>
            </w:r>
          </w:p>
          <w:p w14:paraId="14F465FD" w14:textId="77777777" w:rsidR="003F3639" w:rsidRDefault="00F67867">
            <w:pPr>
              <w:tabs>
                <w:tab w:val="left" w:pos="709"/>
                <w:tab w:val="left" w:pos="9356"/>
              </w:tabs>
              <w:jc w:val="both"/>
              <w:rPr>
                <w:szCs w:val="24"/>
              </w:rPr>
            </w:pPr>
            <w:r>
              <w:rPr>
                <w:szCs w:val="24"/>
              </w:rPr>
              <w:t>БИК:017601329</w:t>
            </w:r>
          </w:p>
          <w:p w14:paraId="7EF94F6E" w14:textId="77777777" w:rsidR="003F3639" w:rsidRDefault="00F67867">
            <w:pPr>
              <w:tabs>
                <w:tab w:val="left" w:pos="709"/>
                <w:tab w:val="left" w:pos="9356"/>
              </w:tabs>
              <w:jc w:val="both"/>
              <w:rPr>
                <w:szCs w:val="24"/>
              </w:rPr>
            </w:pPr>
            <w:r>
              <w:rPr>
                <w:szCs w:val="24"/>
              </w:rPr>
              <w:t>Расчетный счет: 03224643760000009100</w:t>
            </w:r>
          </w:p>
          <w:p w14:paraId="3D693BD4" w14:textId="77777777" w:rsidR="003F3639" w:rsidRDefault="00F67867">
            <w:pPr>
              <w:tabs>
                <w:tab w:val="left" w:pos="709"/>
                <w:tab w:val="left" w:pos="9356"/>
              </w:tabs>
              <w:jc w:val="both"/>
              <w:rPr>
                <w:szCs w:val="24"/>
              </w:rPr>
            </w:pPr>
            <w:r>
              <w:rPr>
                <w:szCs w:val="24"/>
              </w:rPr>
              <w:t>Корреспондентский счет: 40102810945370000063</w:t>
            </w:r>
          </w:p>
          <w:p w14:paraId="0928FA14" w14:textId="77777777" w:rsidR="003F3639" w:rsidRDefault="00F67867">
            <w:pPr>
              <w:tabs>
                <w:tab w:val="left" w:pos="709"/>
                <w:tab w:val="left" w:pos="9356"/>
              </w:tabs>
              <w:jc w:val="both"/>
              <w:rPr>
                <w:szCs w:val="24"/>
              </w:rPr>
            </w:pPr>
            <w:r>
              <w:rPr>
                <w:szCs w:val="24"/>
              </w:rPr>
              <w:t>Телефон:+73024323279</w:t>
            </w:r>
          </w:p>
          <w:p w14:paraId="040E7E60" w14:textId="77777777" w:rsidR="003F3639" w:rsidRDefault="00F67867">
            <w:pPr>
              <w:tabs>
                <w:tab w:val="left" w:pos="709"/>
                <w:tab w:val="left" w:pos="9356"/>
              </w:tabs>
              <w:jc w:val="both"/>
              <w:rPr>
                <w:szCs w:val="24"/>
              </w:rPr>
            </w:pPr>
            <w:r>
              <w:rPr>
                <w:szCs w:val="24"/>
              </w:rPr>
              <w:t>8-302-43-3-01-16</w:t>
            </w:r>
          </w:p>
          <w:p w14:paraId="3B12E9B0" w14:textId="77777777" w:rsidR="003F3639" w:rsidRDefault="00F67867">
            <w:pPr>
              <w:tabs>
                <w:tab w:val="left" w:pos="709"/>
                <w:tab w:val="left" w:pos="9356"/>
              </w:tabs>
              <w:jc w:val="both"/>
              <w:rPr>
                <w:szCs w:val="24"/>
              </w:rPr>
            </w:pPr>
            <w:r>
              <w:rPr>
                <w:szCs w:val="24"/>
              </w:rPr>
              <w:t>Эл.почта: solnyshkocspsd@mail.ru</w:t>
            </w:r>
          </w:p>
          <w:p w14:paraId="5F9BE358" w14:textId="77777777" w:rsidR="003F3639" w:rsidRDefault="003F3639">
            <w:pPr>
              <w:widowControl w:val="0"/>
              <w:tabs>
                <w:tab w:val="left" w:pos="4383"/>
                <w:tab w:val="left" w:pos="4491"/>
              </w:tabs>
              <w:jc w:val="both"/>
            </w:pPr>
          </w:p>
          <w:p w14:paraId="7A6DA213" w14:textId="77777777" w:rsidR="003F3639" w:rsidRDefault="003F3639">
            <w:pPr>
              <w:widowControl w:val="0"/>
              <w:tabs>
                <w:tab w:val="left" w:pos="4383"/>
                <w:tab w:val="left" w:pos="4491"/>
              </w:tabs>
              <w:jc w:val="both"/>
            </w:pPr>
          </w:p>
          <w:p w14:paraId="5AEF9D73" w14:textId="77777777" w:rsidR="003F3639" w:rsidRDefault="003F3639">
            <w:pPr>
              <w:widowControl w:val="0"/>
              <w:tabs>
                <w:tab w:val="left" w:pos="4383"/>
                <w:tab w:val="left" w:pos="4491"/>
              </w:tabs>
              <w:jc w:val="both"/>
            </w:pPr>
          </w:p>
          <w:p w14:paraId="35782A02" w14:textId="77777777" w:rsidR="003F3639" w:rsidRDefault="00F67867">
            <w:pPr>
              <w:widowControl w:val="0"/>
              <w:shd w:val="clear" w:color="auto" w:fill="FFFFFF"/>
              <w:tabs>
                <w:tab w:val="left" w:pos="-1418"/>
                <w:tab w:val="left" w:pos="0"/>
              </w:tabs>
              <w:contextualSpacing/>
              <w:jc w:val="both"/>
              <w:rPr>
                <w:sz w:val="28"/>
                <w:szCs w:val="28"/>
              </w:rPr>
            </w:pPr>
            <w:r>
              <w:rPr>
                <w:rFonts w:eastAsia="Calibri"/>
                <w:szCs w:val="24"/>
                <w:lang w:eastAsia="en-US"/>
              </w:rPr>
              <w:t xml:space="preserve">И.о. </w:t>
            </w:r>
            <w:r>
              <w:rPr>
                <w:szCs w:val="24"/>
              </w:rPr>
              <w:t xml:space="preserve">директора_____ Лихачева К.В. </w:t>
            </w:r>
          </w:p>
          <w:p w14:paraId="5DF05169" w14:textId="77777777" w:rsidR="003F3639" w:rsidRDefault="00F67867">
            <w:pPr>
              <w:widowControl w:val="0"/>
              <w:tabs>
                <w:tab w:val="left" w:pos="4383"/>
                <w:tab w:val="left" w:pos="4491"/>
              </w:tabs>
              <w:jc w:val="both"/>
              <w:rPr>
                <w:szCs w:val="24"/>
              </w:rPr>
            </w:pPr>
            <w:r>
              <w:rPr>
                <w:szCs w:val="24"/>
              </w:rPr>
              <w:t xml:space="preserve"> М.П.   </w:t>
            </w:r>
          </w:p>
          <w:p w14:paraId="67701C4F" w14:textId="77777777" w:rsidR="003F3639" w:rsidRDefault="003F3639">
            <w:pPr>
              <w:pStyle w:val="aff2"/>
              <w:rPr>
                <w:rFonts w:ascii="Times New Roman" w:hAnsi="Times New Roman" w:cs="Times New Roman"/>
              </w:rPr>
            </w:pPr>
          </w:p>
        </w:tc>
        <w:tc>
          <w:tcPr>
            <w:tcW w:w="5095" w:type="dxa"/>
            <w:tcBorders>
              <w:top w:val="none" w:sz="4" w:space="0" w:color="000000"/>
              <w:left w:val="none" w:sz="4" w:space="0" w:color="000000"/>
              <w:bottom w:val="none" w:sz="4" w:space="0" w:color="000000"/>
              <w:right w:val="none" w:sz="4" w:space="0" w:color="000000"/>
            </w:tcBorders>
          </w:tcPr>
          <w:p w14:paraId="52FAE381" w14:textId="77777777" w:rsidR="003F3639" w:rsidRDefault="00F67867">
            <w:pPr>
              <w:rPr>
                <w:b/>
                <w:szCs w:val="24"/>
                <w:lang w:eastAsia="zh-CN"/>
              </w:rPr>
            </w:pPr>
            <w:r>
              <w:rPr>
                <w:b/>
                <w:szCs w:val="24"/>
                <w:lang w:eastAsia="zh-CN"/>
              </w:rPr>
              <w:t>ПОСТАВЩИК</w:t>
            </w:r>
          </w:p>
          <w:p w14:paraId="7DF6BFC6" w14:textId="77777777" w:rsidR="003F3639" w:rsidRDefault="003F3639">
            <w:pPr>
              <w:rPr>
                <w:lang w:eastAsia="ru-RU"/>
              </w:rPr>
            </w:pPr>
          </w:p>
          <w:p w14:paraId="7E280F0E" w14:textId="77777777" w:rsidR="003F3639" w:rsidRDefault="003F3639">
            <w:pPr>
              <w:rPr>
                <w:lang w:eastAsia="ru-RU"/>
              </w:rPr>
            </w:pPr>
          </w:p>
          <w:p w14:paraId="61D67D4D" w14:textId="77777777" w:rsidR="003F3639" w:rsidRDefault="003F3639">
            <w:pPr>
              <w:rPr>
                <w:lang w:eastAsia="ru-RU"/>
              </w:rPr>
            </w:pPr>
          </w:p>
          <w:p w14:paraId="7C91DE7E" w14:textId="77777777" w:rsidR="003F3639" w:rsidRDefault="003F3639">
            <w:pPr>
              <w:rPr>
                <w:lang w:eastAsia="ru-RU"/>
              </w:rPr>
            </w:pPr>
          </w:p>
          <w:p w14:paraId="03117AB8" w14:textId="77777777" w:rsidR="003F3639" w:rsidRDefault="003F3639">
            <w:pPr>
              <w:rPr>
                <w:lang w:eastAsia="ru-RU"/>
              </w:rPr>
            </w:pPr>
          </w:p>
          <w:p w14:paraId="509D8A88" w14:textId="77777777" w:rsidR="003F3639" w:rsidRDefault="003F3639">
            <w:pPr>
              <w:rPr>
                <w:lang w:eastAsia="ru-RU"/>
              </w:rPr>
            </w:pPr>
          </w:p>
          <w:p w14:paraId="46D86B42" w14:textId="77777777" w:rsidR="003F3639" w:rsidRDefault="003F3639">
            <w:pPr>
              <w:rPr>
                <w:lang w:eastAsia="ru-RU"/>
              </w:rPr>
            </w:pPr>
          </w:p>
          <w:p w14:paraId="7797AA60" w14:textId="77777777" w:rsidR="003F3639" w:rsidRDefault="003F3639">
            <w:pPr>
              <w:rPr>
                <w:lang w:eastAsia="ru-RU"/>
              </w:rPr>
            </w:pPr>
          </w:p>
          <w:p w14:paraId="10701831" w14:textId="77777777" w:rsidR="003F3639" w:rsidRDefault="003F3639">
            <w:pPr>
              <w:rPr>
                <w:lang w:eastAsia="ru-RU"/>
              </w:rPr>
            </w:pPr>
          </w:p>
          <w:p w14:paraId="375CD842" w14:textId="77777777" w:rsidR="003F3639" w:rsidRDefault="003F3639">
            <w:pPr>
              <w:rPr>
                <w:lang w:eastAsia="ru-RU"/>
              </w:rPr>
            </w:pPr>
          </w:p>
          <w:p w14:paraId="7FE12840" w14:textId="77777777" w:rsidR="003F3639" w:rsidRDefault="003F3639">
            <w:pPr>
              <w:rPr>
                <w:lang w:eastAsia="ru-RU"/>
              </w:rPr>
            </w:pPr>
          </w:p>
          <w:p w14:paraId="7BD21C01" w14:textId="77777777" w:rsidR="003F3639" w:rsidRDefault="003F3639">
            <w:pPr>
              <w:rPr>
                <w:lang w:eastAsia="ru-RU"/>
              </w:rPr>
            </w:pPr>
          </w:p>
          <w:p w14:paraId="46893CD6" w14:textId="77777777" w:rsidR="003F3639" w:rsidRDefault="003F3639">
            <w:pPr>
              <w:rPr>
                <w:lang w:eastAsia="ru-RU"/>
              </w:rPr>
            </w:pPr>
          </w:p>
          <w:p w14:paraId="19EFBBEE" w14:textId="77777777" w:rsidR="003F3639" w:rsidRDefault="003F3639">
            <w:pPr>
              <w:rPr>
                <w:lang w:eastAsia="ru-RU"/>
              </w:rPr>
            </w:pPr>
          </w:p>
          <w:p w14:paraId="1D09594D" w14:textId="77777777" w:rsidR="003F3639" w:rsidRDefault="003F3639">
            <w:pPr>
              <w:rPr>
                <w:lang w:eastAsia="ru-RU"/>
              </w:rPr>
            </w:pPr>
          </w:p>
          <w:p w14:paraId="0AB3AF86" w14:textId="77777777" w:rsidR="003F3639" w:rsidRDefault="003F3639">
            <w:pPr>
              <w:rPr>
                <w:lang w:eastAsia="ru-RU"/>
              </w:rPr>
            </w:pPr>
          </w:p>
          <w:p w14:paraId="2A616546" w14:textId="77777777" w:rsidR="003F3639" w:rsidRDefault="003F3639">
            <w:pPr>
              <w:rPr>
                <w:lang w:eastAsia="ru-RU"/>
              </w:rPr>
            </w:pPr>
          </w:p>
          <w:p w14:paraId="7576EDBE" w14:textId="77777777" w:rsidR="003F3639" w:rsidRDefault="003F3639">
            <w:pPr>
              <w:rPr>
                <w:lang w:eastAsia="ru-RU"/>
              </w:rPr>
            </w:pPr>
          </w:p>
          <w:p w14:paraId="6E8B7E84" w14:textId="77777777" w:rsidR="003F3639" w:rsidRDefault="003F3639">
            <w:pPr>
              <w:rPr>
                <w:lang w:eastAsia="ru-RU"/>
              </w:rPr>
            </w:pPr>
          </w:p>
          <w:p w14:paraId="78818EC0" w14:textId="77777777" w:rsidR="003F3639" w:rsidRDefault="003F3639">
            <w:pPr>
              <w:rPr>
                <w:lang w:eastAsia="ru-RU"/>
              </w:rPr>
            </w:pPr>
          </w:p>
          <w:p w14:paraId="1D4E653F" w14:textId="77777777" w:rsidR="003F3639" w:rsidRDefault="003F3639">
            <w:pPr>
              <w:rPr>
                <w:lang w:eastAsia="ru-RU"/>
              </w:rPr>
            </w:pPr>
          </w:p>
          <w:p w14:paraId="638EE159" w14:textId="77777777" w:rsidR="003F3639" w:rsidRDefault="003F3639">
            <w:pPr>
              <w:rPr>
                <w:lang w:eastAsia="ru-RU"/>
              </w:rPr>
            </w:pPr>
          </w:p>
          <w:p w14:paraId="7B680DC3" w14:textId="77777777" w:rsidR="003F3639" w:rsidRDefault="00F67867">
            <w:pPr>
              <w:rPr>
                <w:lang w:eastAsia="ru-RU"/>
              </w:rPr>
            </w:pPr>
            <w:r>
              <w:rPr>
                <w:lang w:eastAsia="ru-RU"/>
              </w:rPr>
              <w:t>Директор</w:t>
            </w:r>
          </w:p>
          <w:p w14:paraId="61E4EA66" w14:textId="77777777" w:rsidR="003F3639" w:rsidRDefault="003F3639"/>
          <w:p w14:paraId="26012EF0" w14:textId="77777777" w:rsidR="003F3639" w:rsidRDefault="00F67867">
            <w:r>
              <w:t>________________________/______________/</w:t>
            </w:r>
          </w:p>
          <w:p w14:paraId="16726589" w14:textId="77777777" w:rsidR="003F3639" w:rsidRDefault="00F67867">
            <w:r>
              <w:rPr>
                <w:i/>
                <w:szCs w:val="24"/>
              </w:rPr>
              <w:t xml:space="preserve">    Ф.И.О. подпись </w:t>
            </w:r>
            <w:r>
              <w:rPr>
                <w:szCs w:val="24"/>
              </w:rPr>
              <w:t xml:space="preserve">м.п      </w:t>
            </w:r>
          </w:p>
          <w:p w14:paraId="3DAE0306" w14:textId="77777777" w:rsidR="003F3639" w:rsidRDefault="003F3639">
            <w:pPr>
              <w:rPr>
                <w:lang w:eastAsia="ru-RU"/>
              </w:rPr>
            </w:pPr>
          </w:p>
        </w:tc>
      </w:tr>
    </w:tbl>
    <w:p w14:paraId="1C6C4C1A" w14:textId="77777777" w:rsidR="003F3639" w:rsidRDefault="003F3639">
      <w:pPr>
        <w:widowControl w:val="0"/>
        <w:rPr>
          <w:b/>
          <w:szCs w:val="24"/>
          <w:lang w:eastAsia="zh-CN"/>
        </w:rPr>
      </w:pPr>
    </w:p>
    <w:p w14:paraId="01B04E7A" w14:textId="77777777" w:rsidR="003F3639" w:rsidRDefault="00F67867">
      <w:pPr>
        <w:pStyle w:val="ConsPlusNormal"/>
        <w:jc w:val="right"/>
        <w:rPr>
          <w:rFonts w:ascii="Times New Roman" w:hAnsi="Times New Roman"/>
          <w:sz w:val="24"/>
          <w:szCs w:val="24"/>
        </w:rPr>
      </w:pPr>
      <w:r>
        <w:rPr>
          <w:rFonts w:ascii="Times New Roman" w:hAnsi="Times New Roman"/>
          <w:sz w:val="24"/>
          <w:szCs w:val="24"/>
        </w:rPr>
        <w:br w:type="page" w:clear="all"/>
      </w:r>
      <w:r>
        <w:rPr>
          <w:rFonts w:ascii="Times New Roman" w:hAnsi="Times New Roman"/>
          <w:sz w:val="24"/>
          <w:szCs w:val="24"/>
        </w:rPr>
        <w:t>Приложение № 1 к Контракту</w:t>
      </w:r>
    </w:p>
    <w:p w14:paraId="63BF474E" w14:textId="77777777" w:rsidR="003F3639" w:rsidRDefault="00F67867">
      <w:pPr>
        <w:pStyle w:val="ConsPlusNormal"/>
        <w:jc w:val="right"/>
        <w:rPr>
          <w:rFonts w:ascii="Times New Roman" w:hAnsi="Times New Roman"/>
          <w:sz w:val="24"/>
          <w:szCs w:val="24"/>
        </w:rPr>
      </w:pPr>
      <w:r>
        <w:rPr>
          <w:rFonts w:ascii="Times New Roman" w:hAnsi="Times New Roman"/>
          <w:sz w:val="24"/>
          <w:szCs w:val="24"/>
        </w:rPr>
        <w:t>от «__» ______ 2025 г.</w:t>
      </w:r>
    </w:p>
    <w:p w14:paraId="3C1F62E4" w14:textId="77777777" w:rsidR="003F3639" w:rsidRDefault="00F67867">
      <w:pPr>
        <w:pStyle w:val="ConsPlusNormal"/>
        <w:jc w:val="right"/>
        <w:rPr>
          <w:rFonts w:ascii="Times New Roman" w:hAnsi="Times New Roman"/>
          <w:sz w:val="24"/>
          <w:szCs w:val="24"/>
        </w:rPr>
      </w:pPr>
      <w:r>
        <w:rPr>
          <w:rFonts w:ascii="Times New Roman" w:hAnsi="Times New Roman"/>
          <w:sz w:val="24"/>
          <w:szCs w:val="24"/>
        </w:rPr>
        <w:t>№ ________</w:t>
      </w:r>
    </w:p>
    <w:p w14:paraId="1B21905C" w14:textId="77777777" w:rsidR="003F3639" w:rsidRDefault="003F3639">
      <w:pPr>
        <w:widowControl w:val="0"/>
        <w:tabs>
          <w:tab w:val="left" w:pos="851"/>
          <w:tab w:val="left" w:pos="993"/>
        </w:tabs>
        <w:ind w:firstLine="567"/>
        <w:jc w:val="both"/>
        <w:rPr>
          <w:szCs w:val="24"/>
        </w:rPr>
      </w:pPr>
    </w:p>
    <w:p w14:paraId="71ABD07E" w14:textId="77777777" w:rsidR="003F3639" w:rsidRDefault="00F67867">
      <w:pPr>
        <w:widowControl w:val="0"/>
        <w:tabs>
          <w:tab w:val="left" w:pos="851"/>
          <w:tab w:val="left" w:pos="993"/>
        </w:tabs>
        <w:ind w:firstLine="567"/>
        <w:jc w:val="center"/>
        <w:rPr>
          <w:szCs w:val="24"/>
        </w:rPr>
      </w:pPr>
      <w:r>
        <w:rPr>
          <w:szCs w:val="24"/>
        </w:rPr>
        <w:t>СПЕЦИФИКАЦИЯ</w:t>
      </w:r>
    </w:p>
    <w:p w14:paraId="676A5F04" w14:textId="77777777" w:rsidR="003F3639" w:rsidRDefault="003F3639">
      <w:pPr>
        <w:widowControl w:val="0"/>
        <w:tabs>
          <w:tab w:val="left" w:pos="851"/>
          <w:tab w:val="left" w:pos="993"/>
        </w:tabs>
        <w:ind w:firstLine="567"/>
        <w:jc w:val="center"/>
        <w:rPr>
          <w:szCs w:val="24"/>
        </w:rPr>
      </w:pPr>
    </w:p>
    <w:tbl>
      <w:tblPr>
        <w:tblW w:w="10423" w:type="dxa"/>
        <w:jc w:val="center"/>
        <w:tblBorders>
          <w:top w:val="single" w:sz="4" w:space="0" w:color="000000"/>
          <w:left w:val="single" w:sz="4" w:space="0" w:color="000000"/>
          <w:bottom w:val="single" w:sz="4" w:space="0" w:color="000000"/>
          <w:right w:val="none" w:sz="0" w:space="0" w:color="000000"/>
          <w:insideH w:val="none" w:sz="0" w:space="0" w:color="000000"/>
          <w:insideV w:val="none" w:sz="0" w:space="0" w:color="000000"/>
        </w:tblBorders>
        <w:tblLayout w:type="fixed"/>
        <w:tblCellMar>
          <w:left w:w="10" w:type="dxa"/>
          <w:right w:w="10" w:type="dxa"/>
        </w:tblCellMar>
        <w:tblLook w:val="04A0" w:firstRow="1" w:lastRow="0" w:firstColumn="1" w:lastColumn="0" w:noHBand="0" w:noVBand="1"/>
      </w:tblPr>
      <w:tblGrid>
        <w:gridCol w:w="535"/>
        <w:gridCol w:w="1134"/>
        <w:gridCol w:w="2977"/>
        <w:gridCol w:w="1417"/>
        <w:gridCol w:w="851"/>
        <w:gridCol w:w="893"/>
        <w:gridCol w:w="1375"/>
        <w:gridCol w:w="1241"/>
      </w:tblGrid>
      <w:tr w:rsidR="003F3639" w14:paraId="22ACA360" w14:textId="77777777">
        <w:trPr>
          <w:cantSplit/>
          <w:jc w:val="center"/>
        </w:trPr>
        <w:tc>
          <w:tcPr>
            <w:tcW w:w="535"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76CC165C"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 xml:space="preserve">         №</w:t>
            </w:r>
          </w:p>
        </w:tc>
        <w:tc>
          <w:tcPr>
            <w:tcW w:w="1134" w:type="dxa"/>
            <w:tcBorders>
              <w:top w:val="single" w:sz="4" w:space="0" w:color="000001"/>
              <w:left w:val="single" w:sz="4" w:space="0" w:color="000001"/>
              <w:bottom w:val="single" w:sz="4" w:space="0" w:color="000001"/>
              <w:right w:val="single" w:sz="4" w:space="0" w:color="000000"/>
            </w:tcBorders>
            <w:shd w:val="clear" w:color="auto" w:fill="FFFFFF"/>
            <w:tcMar>
              <w:top w:w="0" w:type="dxa"/>
              <w:left w:w="103" w:type="dxa"/>
              <w:bottom w:w="0" w:type="dxa"/>
              <w:right w:w="108" w:type="dxa"/>
            </w:tcMar>
          </w:tcPr>
          <w:p w14:paraId="0E82B592" w14:textId="77777777" w:rsidR="003F3639" w:rsidRDefault="00F67867">
            <w:pPr>
              <w:widowControl w:val="0"/>
              <w:spacing w:after="200"/>
              <w:contextualSpacing/>
              <w:rPr>
                <w:rFonts w:eastAsia="Arial"/>
                <w:color w:val="00000A"/>
                <w:szCs w:val="24"/>
                <w:lang w:eastAsia="zh-CN"/>
              </w:rPr>
            </w:pPr>
            <w:r>
              <w:rPr>
                <w:rFonts w:eastAsia="Arial"/>
                <w:color w:val="00000A"/>
                <w:szCs w:val="24"/>
                <w:lang w:eastAsia="zh-CN"/>
              </w:rPr>
              <w:t>Наименование</w:t>
            </w:r>
          </w:p>
        </w:tc>
        <w:tc>
          <w:tcPr>
            <w:tcW w:w="2977" w:type="dxa"/>
            <w:tcBorders>
              <w:top w:val="single" w:sz="4" w:space="0" w:color="000001"/>
              <w:left w:val="single" w:sz="4" w:space="0" w:color="000000"/>
              <w:bottom w:val="single" w:sz="4" w:space="0" w:color="000001"/>
              <w:right w:val="none" w:sz="4" w:space="0" w:color="000000"/>
            </w:tcBorders>
            <w:shd w:val="clear" w:color="auto" w:fill="FFFFFF"/>
            <w:tcMar>
              <w:top w:w="0" w:type="dxa"/>
              <w:left w:w="103" w:type="dxa"/>
              <w:bottom w:w="0" w:type="dxa"/>
              <w:right w:w="108" w:type="dxa"/>
            </w:tcMar>
          </w:tcPr>
          <w:p w14:paraId="477C561D" w14:textId="77777777" w:rsidR="003F3639" w:rsidRDefault="00F67867">
            <w:pPr>
              <w:widowControl w:val="0"/>
              <w:spacing w:after="200"/>
              <w:contextualSpacing/>
              <w:rPr>
                <w:rFonts w:eastAsia="Arial"/>
                <w:color w:val="00000A"/>
                <w:szCs w:val="24"/>
                <w:lang w:eastAsia="zh-CN"/>
              </w:rPr>
            </w:pPr>
            <w:r>
              <w:rPr>
                <w:rFonts w:eastAsia="Arial"/>
                <w:color w:val="00000A"/>
                <w:szCs w:val="24"/>
                <w:lang w:eastAsia="zh-CN"/>
              </w:rPr>
              <w:t>Характеристики</w:t>
            </w:r>
          </w:p>
        </w:tc>
        <w:tc>
          <w:tcPr>
            <w:tcW w:w="1417"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08007998"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Страна происхождения/производитель</w:t>
            </w:r>
          </w:p>
        </w:tc>
        <w:tc>
          <w:tcPr>
            <w:tcW w:w="851"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154574A5"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Ед. изм.</w:t>
            </w:r>
          </w:p>
        </w:tc>
        <w:tc>
          <w:tcPr>
            <w:tcW w:w="893"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249888CD"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Кол-во</w:t>
            </w:r>
          </w:p>
        </w:tc>
        <w:tc>
          <w:tcPr>
            <w:tcW w:w="1375"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0AC4F66B"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Цена за ед. с НДС, руб.</w:t>
            </w:r>
          </w:p>
        </w:tc>
        <w:tc>
          <w:tcPr>
            <w:tcW w:w="1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tcPr>
          <w:p w14:paraId="412E2776" w14:textId="77777777" w:rsidR="003F3639" w:rsidRDefault="00F67867">
            <w:pPr>
              <w:widowControl w:val="0"/>
              <w:spacing w:after="200"/>
              <w:contextualSpacing/>
              <w:jc w:val="center"/>
              <w:rPr>
                <w:rFonts w:eastAsia="Arial"/>
                <w:color w:val="00000A"/>
                <w:szCs w:val="24"/>
                <w:lang w:eastAsia="zh-CN"/>
              </w:rPr>
            </w:pPr>
            <w:r>
              <w:rPr>
                <w:rFonts w:eastAsia="Arial"/>
                <w:color w:val="00000A"/>
                <w:szCs w:val="24"/>
                <w:lang w:eastAsia="zh-CN"/>
              </w:rPr>
              <w:t>Стоимость с НДС, руб.</w:t>
            </w:r>
          </w:p>
        </w:tc>
      </w:tr>
      <w:tr w:rsidR="003F3639" w14:paraId="6B806C6A" w14:textId="77777777">
        <w:trPr>
          <w:cantSplit/>
          <w:jc w:val="center"/>
        </w:trPr>
        <w:tc>
          <w:tcPr>
            <w:tcW w:w="535"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5404549E" w14:textId="77777777" w:rsidR="003F3639" w:rsidRDefault="00F67867">
            <w:pPr>
              <w:widowControl w:val="0"/>
              <w:spacing w:after="200"/>
              <w:contextualSpacing/>
              <w:rPr>
                <w:rFonts w:eastAsia="Arial"/>
                <w:color w:val="00000A"/>
                <w:szCs w:val="24"/>
                <w:lang w:eastAsia="zh-CN"/>
              </w:rPr>
            </w:pPr>
            <w:r>
              <w:rPr>
                <w:rFonts w:eastAsia="Arial"/>
                <w:color w:val="00000A"/>
                <w:szCs w:val="24"/>
                <w:lang w:eastAsia="zh-CN"/>
              </w:rPr>
              <w:t>1</w:t>
            </w:r>
          </w:p>
        </w:tc>
        <w:tc>
          <w:tcPr>
            <w:tcW w:w="1134" w:type="dxa"/>
            <w:tcBorders>
              <w:top w:val="single" w:sz="4" w:space="0" w:color="000001"/>
              <w:left w:val="single" w:sz="4" w:space="0" w:color="000001"/>
              <w:bottom w:val="single" w:sz="4" w:space="0" w:color="000001"/>
              <w:right w:val="single" w:sz="4" w:space="0" w:color="000000"/>
            </w:tcBorders>
            <w:shd w:val="clear" w:color="auto" w:fill="FFFFFF"/>
            <w:tcMar>
              <w:top w:w="0" w:type="dxa"/>
              <w:left w:w="103" w:type="dxa"/>
              <w:bottom w:w="0" w:type="dxa"/>
              <w:right w:w="108" w:type="dxa"/>
            </w:tcMar>
          </w:tcPr>
          <w:p w14:paraId="452F1AD3" w14:textId="77777777" w:rsidR="003F3639" w:rsidRDefault="00F67867">
            <w:pPr>
              <w:spacing w:line="57" w:lineRule="atLeast"/>
            </w:pPr>
            <w:r>
              <w:t>Уголь бурый (лигнит)</w:t>
            </w:r>
          </w:p>
        </w:tc>
        <w:tc>
          <w:tcPr>
            <w:tcW w:w="2977" w:type="dxa"/>
            <w:tcBorders>
              <w:top w:val="single" w:sz="4" w:space="0" w:color="000001"/>
              <w:left w:val="single" w:sz="4" w:space="0" w:color="000000"/>
              <w:bottom w:val="single" w:sz="4" w:space="0" w:color="000001"/>
              <w:right w:val="none" w:sz="4" w:space="0" w:color="000000"/>
            </w:tcBorders>
            <w:shd w:val="clear" w:color="auto" w:fill="FFFFFF"/>
            <w:tcMar>
              <w:top w:w="0" w:type="dxa"/>
              <w:left w:w="103" w:type="dxa"/>
              <w:bottom w:w="0" w:type="dxa"/>
              <w:right w:w="108" w:type="dxa"/>
            </w:tcMar>
          </w:tcPr>
          <w:p w14:paraId="3B24D9EF" w14:textId="77777777" w:rsidR="003F3639" w:rsidRDefault="003F3639">
            <w:pPr>
              <w:widowControl w:val="0"/>
              <w:spacing w:after="200"/>
              <w:contextualSpacing/>
              <w:rPr>
                <w:rFonts w:eastAsia="Arial"/>
                <w:color w:val="00000A"/>
                <w:szCs w:val="24"/>
                <w:lang w:eastAsia="zh-CN"/>
              </w:rPr>
            </w:pPr>
          </w:p>
        </w:tc>
        <w:tc>
          <w:tcPr>
            <w:tcW w:w="1417"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0FC97208" w14:textId="77777777" w:rsidR="003F3639" w:rsidRDefault="003F3639">
            <w:pPr>
              <w:widowControl w:val="0"/>
              <w:spacing w:after="200"/>
              <w:contextualSpacing/>
              <w:rPr>
                <w:rFonts w:eastAsia="Arial"/>
                <w:color w:val="00000A"/>
                <w:szCs w:val="24"/>
                <w:lang w:eastAsia="zh-CN"/>
              </w:rPr>
            </w:pPr>
          </w:p>
        </w:tc>
        <w:tc>
          <w:tcPr>
            <w:tcW w:w="851"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3E2845F8" w14:textId="77777777" w:rsidR="003F3639" w:rsidRDefault="00F67867">
            <w:pPr>
              <w:widowControl w:val="0"/>
              <w:spacing w:after="200"/>
              <w:contextualSpacing/>
              <w:rPr>
                <w:rFonts w:eastAsia="Arial"/>
                <w:color w:val="00000A"/>
                <w:szCs w:val="24"/>
                <w:lang w:eastAsia="zh-CN"/>
              </w:rPr>
            </w:pPr>
            <w:r>
              <w:rPr>
                <w:rFonts w:eastAsia="Arial"/>
                <w:color w:val="00000A"/>
                <w:szCs w:val="24"/>
                <w:lang w:eastAsia="zh-CN"/>
              </w:rPr>
              <w:t>Тонна</w:t>
            </w:r>
          </w:p>
        </w:tc>
        <w:tc>
          <w:tcPr>
            <w:tcW w:w="893"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2A110340" w14:textId="77777777" w:rsidR="003F3639" w:rsidRDefault="003F3639">
            <w:pPr>
              <w:widowControl w:val="0"/>
              <w:spacing w:after="200"/>
              <w:contextualSpacing/>
              <w:rPr>
                <w:rFonts w:eastAsia="Arial"/>
                <w:color w:val="00000A"/>
                <w:szCs w:val="24"/>
                <w:lang w:eastAsia="zh-CN"/>
              </w:rPr>
            </w:pPr>
          </w:p>
        </w:tc>
        <w:tc>
          <w:tcPr>
            <w:tcW w:w="1375" w:type="dxa"/>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69B68504" w14:textId="77777777" w:rsidR="003F3639" w:rsidRDefault="003F3639">
            <w:pPr>
              <w:widowControl w:val="0"/>
              <w:spacing w:after="200"/>
              <w:contextualSpacing/>
              <w:rPr>
                <w:rFonts w:eastAsia="Arial"/>
                <w:color w:val="00000A"/>
                <w:szCs w:val="24"/>
                <w:lang w:eastAsia="zh-CN"/>
              </w:rPr>
            </w:pPr>
          </w:p>
        </w:tc>
        <w:tc>
          <w:tcPr>
            <w:tcW w:w="1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tcPr>
          <w:p w14:paraId="1A19D155" w14:textId="77777777" w:rsidR="003F3639" w:rsidRDefault="003F3639">
            <w:pPr>
              <w:widowControl w:val="0"/>
              <w:spacing w:after="200"/>
              <w:contextualSpacing/>
              <w:rPr>
                <w:rFonts w:eastAsia="Arial"/>
                <w:color w:val="00000A"/>
                <w:szCs w:val="24"/>
                <w:lang w:eastAsia="zh-CN"/>
              </w:rPr>
            </w:pPr>
          </w:p>
        </w:tc>
      </w:tr>
      <w:tr w:rsidR="003F3639" w14:paraId="058CFF02" w14:textId="77777777">
        <w:trPr>
          <w:cantSplit/>
          <w:jc w:val="center"/>
        </w:trPr>
        <w:tc>
          <w:tcPr>
            <w:tcW w:w="9182" w:type="dxa"/>
            <w:gridSpan w:val="7"/>
            <w:tcBorders>
              <w:top w:val="single" w:sz="4" w:space="0" w:color="000001"/>
              <w:left w:val="single" w:sz="4" w:space="0" w:color="000001"/>
              <w:bottom w:val="single" w:sz="4" w:space="0" w:color="000001"/>
              <w:right w:val="none" w:sz="4" w:space="0" w:color="000000"/>
            </w:tcBorders>
            <w:shd w:val="clear" w:color="auto" w:fill="FFFFFF"/>
            <w:tcMar>
              <w:top w:w="0" w:type="dxa"/>
              <w:left w:w="103" w:type="dxa"/>
              <w:bottom w:w="0" w:type="dxa"/>
              <w:right w:w="108" w:type="dxa"/>
            </w:tcMar>
          </w:tcPr>
          <w:p w14:paraId="38CC03BD" w14:textId="77777777" w:rsidR="003F3639" w:rsidRDefault="00F67867">
            <w:pPr>
              <w:widowControl w:val="0"/>
              <w:spacing w:after="200"/>
              <w:contextualSpacing/>
              <w:rPr>
                <w:rFonts w:eastAsia="Arial"/>
                <w:b/>
                <w:color w:val="00000A"/>
                <w:szCs w:val="24"/>
                <w:lang w:eastAsia="zh-CN"/>
              </w:rPr>
            </w:pPr>
            <w:r>
              <w:rPr>
                <w:rFonts w:eastAsia="Arial"/>
                <w:b/>
                <w:color w:val="00000A"/>
                <w:szCs w:val="24"/>
                <w:lang w:eastAsia="zh-CN"/>
              </w:rPr>
              <w:t xml:space="preserve">Итого:   </w:t>
            </w:r>
          </w:p>
        </w:tc>
        <w:tc>
          <w:tcPr>
            <w:tcW w:w="1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tcPr>
          <w:p w14:paraId="05B82C6D" w14:textId="77777777" w:rsidR="003F3639" w:rsidRDefault="003F3639">
            <w:pPr>
              <w:widowControl w:val="0"/>
              <w:spacing w:after="200"/>
              <w:contextualSpacing/>
              <w:rPr>
                <w:rFonts w:eastAsia="Arial"/>
                <w:b/>
                <w:color w:val="00000A"/>
                <w:szCs w:val="24"/>
                <w:lang w:eastAsia="zh-CN"/>
              </w:rPr>
            </w:pPr>
          </w:p>
        </w:tc>
      </w:tr>
    </w:tbl>
    <w:p w14:paraId="0D1FA60E" w14:textId="77777777" w:rsidR="003F3639" w:rsidRDefault="003F3639">
      <w:pPr>
        <w:widowControl w:val="0"/>
        <w:tabs>
          <w:tab w:val="left" w:pos="851"/>
          <w:tab w:val="left" w:pos="993"/>
        </w:tabs>
        <w:ind w:firstLine="567"/>
        <w:jc w:val="center"/>
        <w:rPr>
          <w:szCs w:val="24"/>
        </w:rPr>
      </w:pPr>
    </w:p>
    <w:p w14:paraId="12320EA7" w14:textId="77777777" w:rsidR="003F3639" w:rsidRDefault="003F3639">
      <w:pPr>
        <w:widowControl w:val="0"/>
        <w:tabs>
          <w:tab w:val="left" w:pos="851"/>
          <w:tab w:val="left" w:pos="993"/>
        </w:tabs>
        <w:ind w:firstLine="567"/>
        <w:jc w:val="both"/>
        <w:rPr>
          <w:szCs w:val="24"/>
        </w:rPr>
      </w:pPr>
    </w:p>
    <w:p w14:paraId="2568CC8D" w14:textId="77777777" w:rsidR="003F3639" w:rsidRDefault="003F3639">
      <w:pPr>
        <w:widowControl w:val="0"/>
        <w:spacing w:after="200" w:line="276" w:lineRule="auto"/>
        <w:rPr>
          <w:szCs w:val="24"/>
        </w:rPr>
      </w:pPr>
    </w:p>
    <w:tbl>
      <w:tblPr>
        <w:tblW w:w="10299" w:type="dxa"/>
        <w:tblInd w:w="-113" w:type="dxa"/>
        <w:tblBorders>
          <w:top w:val="single" w:sz="4" w:space="0" w:color="000000"/>
          <w:left w:val="single" w:sz="4" w:space="0" w:color="000000"/>
          <w:bottom w:val="single" w:sz="4" w:space="0" w:color="000000"/>
          <w:right w:val="none" w:sz="0"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5556"/>
        <w:gridCol w:w="4743"/>
      </w:tblGrid>
      <w:tr w:rsidR="003F3639" w14:paraId="2602211A" w14:textId="77777777">
        <w:trPr>
          <w:trHeight w:val="847"/>
        </w:trPr>
        <w:tc>
          <w:tcPr>
            <w:tcW w:w="5556" w:type="dxa"/>
            <w:tcBorders>
              <w:top w:val="single" w:sz="4" w:space="0" w:color="FFFFFF"/>
              <w:left w:val="single" w:sz="4" w:space="0" w:color="FFFFFF"/>
              <w:bottom w:val="single" w:sz="4" w:space="0" w:color="FFFFFF"/>
            </w:tcBorders>
          </w:tcPr>
          <w:p w14:paraId="407BF352" w14:textId="77777777" w:rsidR="003F3639" w:rsidRDefault="00F67867">
            <w:pPr>
              <w:widowControl w:val="0"/>
              <w:jc w:val="center"/>
              <w:rPr>
                <w:b/>
                <w:lang w:eastAsia="zh-CN"/>
              </w:rPr>
            </w:pPr>
            <w:r>
              <w:rPr>
                <w:b/>
                <w:szCs w:val="24"/>
                <w:lang w:eastAsia="zh-CN"/>
              </w:rPr>
              <w:t>ЗАКАЗЧИК:</w:t>
            </w:r>
          </w:p>
          <w:p w14:paraId="6E32702C" w14:textId="77777777" w:rsidR="003F3639" w:rsidRDefault="003F3639">
            <w:pPr>
              <w:widowControl w:val="0"/>
              <w:rPr>
                <w:szCs w:val="24"/>
                <w:lang w:eastAsia="zh-CN"/>
              </w:rPr>
            </w:pPr>
          </w:p>
          <w:p w14:paraId="20062A98" w14:textId="77777777" w:rsidR="003F3639" w:rsidRDefault="00F67867">
            <w:pPr>
              <w:widowControl w:val="0"/>
              <w:tabs>
                <w:tab w:val="left" w:pos="4383"/>
                <w:tab w:val="left" w:pos="4491"/>
              </w:tabs>
              <w:jc w:val="both"/>
              <w:rPr>
                <w:szCs w:val="24"/>
              </w:rPr>
            </w:pPr>
            <w:r>
              <w:rPr>
                <w:szCs w:val="24"/>
              </w:rPr>
              <w:t>ГУСО ПКЦСОН «Солнышко» Забайкальского края</w:t>
            </w:r>
          </w:p>
          <w:p w14:paraId="279CBE32" w14:textId="77777777" w:rsidR="003F3639" w:rsidRDefault="003F3639">
            <w:pPr>
              <w:widowControl w:val="0"/>
              <w:tabs>
                <w:tab w:val="left" w:pos="4383"/>
                <w:tab w:val="left" w:pos="4491"/>
              </w:tabs>
              <w:jc w:val="both"/>
              <w:rPr>
                <w:rFonts w:eastAsia="Calibri"/>
                <w:szCs w:val="28"/>
                <w:lang w:eastAsia="en-US"/>
              </w:rPr>
            </w:pPr>
          </w:p>
          <w:p w14:paraId="433947C0" w14:textId="77777777" w:rsidR="003F3639" w:rsidRDefault="003F3639">
            <w:pPr>
              <w:widowControl w:val="0"/>
              <w:tabs>
                <w:tab w:val="left" w:pos="4383"/>
                <w:tab w:val="left" w:pos="4491"/>
              </w:tabs>
              <w:jc w:val="both"/>
              <w:rPr>
                <w:rFonts w:eastAsia="Calibri"/>
                <w:szCs w:val="28"/>
                <w:lang w:eastAsia="en-US"/>
              </w:rPr>
            </w:pPr>
          </w:p>
          <w:p w14:paraId="07826473" w14:textId="77777777" w:rsidR="003F3639" w:rsidRDefault="00F67867">
            <w:pPr>
              <w:widowControl w:val="0"/>
              <w:shd w:val="clear" w:color="auto" w:fill="FFFFFF"/>
              <w:tabs>
                <w:tab w:val="left" w:pos="-1418"/>
                <w:tab w:val="left" w:pos="0"/>
              </w:tabs>
              <w:contextualSpacing/>
              <w:jc w:val="both"/>
              <w:rPr>
                <w:szCs w:val="24"/>
              </w:rPr>
            </w:pPr>
            <w:r>
              <w:rPr>
                <w:rFonts w:eastAsia="Calibri"/>
                <w:szCs w:val="24"/>
                <w:lang w:eastAsia="en-US"/>
              </w:rPr>
              <w:t xml:space="preserve">И.о. </w:t>
            </w:r>
            <w:r>
              <w:rPr>
                <w:szCs w:val="24"/>
              </w:rPr>
              <w:t xml:space="preserve">директора_____ Лихачева К.В. </w:t>
            </w:r>
          </w:p>
          <w:p w14:paraId="30543F22" w14:textId="77777777" w:rsidR="003F3639" w:rsidRDefault="00F67867">
            <w:pPr>
              <w:widowControl w:val="0"/>
              <w:rPr>
                <w:szCs w:val="24"/>
                <w:lang w:eastAsia="zh-CN"/>
              </w:rPr>
            </w:pPr>
            <w:r>
              <w:rPr>
                <w:szCs w:val="24"/>
              </w:rPr>
              <w:t xml:space="preserve"> М.П.   </w:t>
            </w:r>
          </w:p>
        </w:tc>
        <w:tc>
          <w:tcPr>
            <w:tcW w:w="4743" w:type="dxa"/>
            <w:tcBorders>
              <w:top w:val="single" w:sz="4" w:space="0" w:color="FFFFFF"/>
              <w:left w:val="single" w:sz="4" w:space="0" w:color="FFFFFF"/>
              <w:bottom w:val="single" w:sz="4" w:space="0" w:color="FFFFFF"/>
              <w:right w:val="single" w:sz="4" w:space="0" w:color="FFFFFF"/>
            </w:tcBorders>
          </w:tcPr>
          <w:p w14:paraId="2B06CD66" w14:textId="77777777" w:rsidR="003F3639" w:rsidRDefault="00F67867">
            <w:pPr>
              <w:widowControl w:val="0"/>
              <w:jc w:val="center"/>
              <w:rPr>
                <w:b/>
                <w:lang w:eastAsia="zh-CN"/>
              </w:rPr>
            </w:pPr>
            <w:r>
              <w:rPr>
                <w:b/>
                <w:szCs w:val="24"/>
                <w:lang w:eastAsia="zh-CN"/>
              </w:rPr>
              <w:t>ПОСТАВЩИК:</w:t>
            </w:r>
          </w:p>
          <w:p w14:paraId="3F0297EC" w14:textId="77777777" w:rsidR="003F3639" w:rsidRDefault="003F3639"/>
          <w:p w14:paraId="618B18B7" w14:textId="77777777" w:rsidR="003F3639" w:rsidRDefault="00F67867">
            <w:r>
              <w:t>Директор</w:t>
            </w:r>
          </w:p>
          <w:p w14:paraId="30401879" w14:textId="77777777" w:rsidR="003F3639" w:rsidRDefault="00F67867">
            <w:r>
              <w:t>________________________/_________/</w:t>
            </w:r>
          </w:p>
          <w:p w14:paraId="25F79454" w14:textId="77777777" w:rsidR="003F3639" w:rsidRDefault="00F67867">
            <w:pPr>
              <w:widowControl w:val="0"/>
              <w:rPr>
                <w:szCs w:val="24"/>
                <w:lang w:eastAsia="zh-CN"/>
              </w:rPr>
            </w:pPr>
            <w:r>
              <w:rPr>
                <w:i/>
                <w:szCs w:val="24"/>
              </w:rPr>
              <w:t xml:space="preserve">    Ф.И.О. подпись </w:t>
            </w:r>
            <w:r>
              <w:rPr>
                <w:szCs w:val="24"/>
              </w:rPr>
              <w:t xml:space="preserve">м.п      </w:t>
            </w:r>
          </w:p>
        </w:tc>
      </w:tr>
    </w:tbl>
    <w:p w14:paraId="3ABC99F8" w14:textId="77777777" w:rsidR="00F67867" w:rsidRDefault="00F67867"/>
    <w:sectPr w:rsidR="00000000">
      <w:footerReference w:type="even" r:id="rId18"/>
      <w:pgSz w:w="11906" w:h="16838"/>
      <w:pgMar w:top="1077" w:right="567"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644D7" w14:textId="77777777" w:rsidR="003F3639" w:rsidRDefault="00F67867">
      <w:r>
        <w:separator/>
      </w:r>
    </w:p>
  </w:endnote>
  <w:endnote w:type="continuationSeparator" w:id="0">
    <w:p w14:paraId="1C2EE9D6" w14:textId="77777777" w:rsidR="003F3639" w:rsidRDefault="00F6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00"/>
    <w:family w:val="auto"/>
    <w:pitch w:val="default"/>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FFA1" w14:textId="77777777" w:rsidR="003F3639" w:rsidRDefault="00F67867">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separate"/>
    </w:r>
    <w:r>
      <w:rPr>
        <w:rStyle w:val="afe"/>
      </w:rPr>
      <w:t>#</w:t>
    </w:r>
    <w:r>
      <w:rPr>
        <w:rStyle w:val="afe"/>
      </w:rPr>
      <w:fldChar w:fldCharType="end"/>
    </w:r>
  </w:p>
  <w:p w14:paraId="043CA32D" w14:textId="77777777" w:rsidR="003F3639" w:rsidRDefault="003F3639">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3D544" w14:textId="77777777" w:rsidR="003F3639" w:rsidRDefault="00F67867">
      <w:r>
        <w:separator/>
      </w:r>
    </w:p>
  </w:footnote>
  <w:footnote w:type="continuationSeparator" w:id="0">
    <w:p w14:paraId="2E0CF62B" w14:textId="77777777" w:rsidR="003F3639" w:rsidRDefault="00F67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152894"/>
    <w:multiLevelType w:val="hybridMultilevel"/>
    <w:tmpl w:val="D66693D4"/>
    <w:lvl w:ilvl="0" w:tplc="C5221E48">
      <w:start w:val="1"/>
      <w:numFmt w:val="decimal"/>
      <w:lvlText w:val="%1."/>
      <w:lvlJc w:val="left"/>
      <w:pPr>
        <w:ind w:left="1069" w:hanging="360"/>
      </w:pPr>
    </w:lvl>
    <w:lvl w:ilvl="1" w:tplc="079E9764">
      <w:start w:val="1"/>
      <w:numFmt w:val="lowerLetter"/>
      <w:lvlText w:val="%2."/>
      <w:lvlJc w:val="left"/>
      <w:pPr>
        <w:ind w:left="1789" w:hanging="360"/>
      </w:pPr>
    </w:lvl>
    <w:lvl w:ilvl="2" w:tplc="55C4C31A">
      <w:start w:val="1"/>
      <w:numFmt w:val="lowerRoman"/>
      <w:lvlText w:val="%3."/>
      <w:lvlJc w:val="right"/>
      <w:pPr>
        <w:ind w:left="2509" w:hanging="180"/>
      </w:pPr>
    </w:lvl>
    <w:lvl w:ilvl="3" w:tplc="372C2216">
      <w:start w:val="1"/>
      <w:numFmt w:val="decimal"/>
      <w:lvlText w:val="%4."/>
      <w:lvlJc w:val="left"/>
      <w:pPr>
        <w:ind w:left="3229" w:hanging="360"/>
      </w:pPr>
    </w:lvl>
    <w:lvl w:ilvl="4" w:tplc="ECCE2346">
      <w:start w:val="1"/>
      <w:numFmt w:val="lowerLetter"/>
      <w:lvlText w:val="%5."/>
      <w:lvlJc w:val="left"/>
      <w:pPr>
        <w:ind w:left="3949" w:hanging="360"/>
      </w:pPr>
    </w:lvl>
    <w:lvl w:ilvl="5" w:tplc="85E4F3C4">
      <w:start w:val="1"/>
      <w:numFmt w:val="lowerRoman"/>
      <w:lvlText w:val="%6."/>
      <w:lvlJc w:val="right"/>
      <w:pPr>
        <w:ind w:left="4669" w:hanging="180"/>
      </w:pPr>
    </w:lvl>
    <w:lvl w:ilvl="6" w:tplc="5E6CF2C2">
      <w:start w:val="1"/>
      <w:numFmt w:val="decimal"/>
      <w:lvlText w:val="%7."/>
      <w:lvlJc w:val="left"/>
      <w:pPr>
        <w:ind w:left="5389" w:hanging="360"/>
      </w:pPr>
    </w:lvl>
    <w:lvl w:ilvl="7" w:tplc="AC22360A">
      <w:start w:val="1"/>
      <w:numFmt w:val="lowerLetter"/>
      <w:lvlText w:val="%8."/>
      <w:lvlJc w:val="left"/>
      <w:pPr>
        <w:ind w:left="6109" w:hanging="360"/>
      </w:pPr>
    </w:lvl>
    <w:lvl w:ilvl="8" w:tplc="6B3ECB36">
      <w:start w:val="1"/>
      <w:numFmt w:val="lowerRoman"/>
      <w:lvlText w:val="%9."/>
      <w:lvlJc w:val="right"/>
      <w:pPr>
        <w:ind w:left="6829" w:hanging="180"/>
      </w:pPr>
    </w:lvl>
  </w:abstractNum>
  <w:abstractNum w:abstractNumId="1" w15:restartNumberingAfterBreak="0">
    <w:nsid w:val="7C6D2C8D"/>
    <w:multiLevelType w:val="hybridMultilevel"/>
    <w:tmpl w:val="93B88B56"/>
    <w:lvl w:ilvl="0" w:tplc="DB8AFC02">
      <w:start w:val="1"/>
      <w:numFmt w:val="decimal"/>
      <w:suff w:val="nothing"/>
      <w:lvlText w:val=""/>
      <w:lvlJc w:val="left"/>
      <w:pPr>
        <w:ind w:left="0" w:firstLine="0"/>
      </w:pPr>
    </w:lvl>
    <w:lvl w:ilvl="1" w:tplc="951A739E">
      <w:start w:val="1"/>
      <w:numFmt w:val="decimal"/>
      <w:suff w:val="nothing"/>
      <w:lvlText w:val=""/>
      <w:lvlJc w:val="left"/>
      <w:pPr>
        <w:ind w:left="0" w:firstLine="0"/>
      </w:pPr>
    </w:lvl>
    <w:lvl w:ilvl="2" w:tplc="DFA43644">
      <w:start w:val="1"/>
      <w:numFmt w:val="decimal"/>
      <w:suff w:val="nothing"/>
      <w:lvlText w:val=""/>
      <w:lvlJc w:val="left"/>
      <w:pPr>
        <w:ind w:left="0" w:firstLine="0"/>
      </w:pPr>
    </w:lvl>
    <w:lvl w:ilvl="3" w:tplc="5C720936">
      <w:start w:val="1"/>
      <w:numFmt w:val="decimal"/>
      <w:suff w:val="nothing"/>
      <w:lvlText w:val=""/>
      <w:lvlJc w:val="left"/>
      <w:pPr>
        <w:ind w:left="0" w:firstLine="0"/>
      </w:pPr>
    </w:lvl>
    <w:lvl w:ilvl="4" w:tplc="AA782AF8">
      <w:start w:val="1"/>
      <w:numFmt w:val="decimal"/>
      <w:suff w:val="nothing"/>
      <w:lvlText w:val=""/>
      <w:lvlJc w:val="left"/>
      <w:pPr>
        <w:ind w:left="0" w:firstLine="0"/>
      </w:pPr>
    </w:lvl>
    <w:lvl w:ilvl="5" w:tplc="E2E8A378">
      <w:start w:val="1"/>
      <w:numFmt w:val="decimal"/>
      <w:suff w:val="nothing"/>
      <w:lvlText w:val=""/>
      <w:lvlJc w:val="left"/>
      <w:pPr>
        <w:ind w:left="0" w:firstLine="0"/>
      </w:pPr>
    </w:lvl>
    <w:lvl w:ilvl="6" w:tplc="C6A68C32">
      <w:start w:val="1"/>
      <w:numFmt w:val="decimal"/>
      <w:suff w:val="nothing"/>
      <w:lvlText w:val=""/>
      <w:lvlJc w:val="left"/>
      <w:pPr>
        <w:ind w:left="0" w:firstLine="0"/>
      </w:pPr>
    </w:lvl>
    <w:lvl w:ilvl="7" w:tplc="C8EA5D7E">
      <w:start w:val="1"/>
      <w:numFmt w:val="decimal"/>
      <w:suff w:val="nothing"/>
      <w:lvlText w:val=""/>
      <w:lvlJc w:val="left"/>
      <w:pPr>
        <w:ind w:left="0" w:firstLine="0"/>
      </w:pPr>
    </w:lvl>
    <w:lvl w:ilvl="8" w:tplc="15A22E4E">
      <w:start w:val="1"/>
      <w:numFmt w:val="decimal"/>
      <w:suff w:val="nothing"/>
      <w:lvlText w:val=""/>
      <w:lvlJc w:val="left"/>
      <w:pPr>
        <w:ind w:left="0" w:firstLine="0"/>
      </w:pPr>
    </w:lvl>
  </w:abstractNum>
  <w:abstractNum w:abstractNumId="2" w15:restartNumberingAfterBreak="0">
    <w:nsid w:val="7F8B3BFA"/>
    <w:multiLevelType w:val="hybridMultilevel"/>
    <w:tmpl w:val="42040D8A"/>
    <w:lvl w:ilvl="0" w:tplc="DC22BDC2">
      <w:start w:val="1"/>
      <w:numFmt w:val="decimal"/>
      <w:lvlText w:val="%1."/>
      <w:lvlJc w:val="left"/>
      <w:pPr>
        <w:ind w:left="720" w:hanging="360"/>
      </w:pPr>
    </w:lvl>
    <w:lvl w:ilvl="1" w:tplc="3836F9C4">
      <w:start w:val="1"/>
      <w:numFmt w:val="decimal"/>
      <w:lvlText w:val="%2."/>
      <w:lvlJc w:val="left"/>
      <w:pPr>
        <w:ind w:left="1080" w:hanging="360"/>
      </w:pPr>
    </w:lvl>
    <w:lvl w:ilvl="2" w:tplc="56E64C1A">
      <w:start w:val="1"/>
      <w:numFmt w:val="decimal"/>
      <w:lvlText w:val="%3."/>
      <w:lvlJc w:val="left"/>
      <w:pPr>
        <w:ind w:left="1440" w:hanging="360"/>
      </w:pPr>
    </w:lvl>
    <w:lvl w:ilvl="3" w:tplc="E09EB89E">
      <w:start w:val="1"/>
      <w:numFmt w:val="decimal"/>
      <w:lvlText w:val="%4."/>
      <w:lvlJc w:val="left"/>
      <w:pPr>
        <w:ind w:left="1800" w:hanging="360"/>
      </w:pPr>
    </w:lvl>
    <w:lvl w:ilvl="4" w:tplc="1EE82BA6">
      <w:start w:val="1"/>
      <w:numFmt w:val="decimal"/>
      <w:lvlText w:val="%5."/>
      <w:lvlJc w:val="left"/>
      <w:pPr>
        <w:ind w:left="2160" w:hanging="360"/>
      </w:pPr>
    </w:lvl>
    <w:lvl w:ilvl="5" w:tplc="F704D908">
      <w:start w:val="1"/>
      <w:numFmt w:val="decimal"/>
      <w:lvlText w:val="%6."/>
      <w:lvlJc w:val="left"/>
      <w:pPr>
        <w:ind w:left="2520" w:hanging="360"/>
      </w:pPr>
    </w:lvl>
    <w:lvl w:ilvl="6" w:tplc="9934D462">
      <w:start w:val="1"/>
      <w:numFmt w:val="decimal"/>
      <w:lvlText w:val="%7."/>
      <w:lvlJc w:val="left"/>
      <w:pPr>
        <w:ind w:left="2880" w:hanging="360"/>
      </w:pPr>
    </w:lvl>
    <w:lvl w:ilvl="7" w:tplc="6988DE28">
      <w:start w:val="1"/>
      <w:numFmt w:val="decimal"/>
      <w:lvlText w:val="%8."/>
      <w:lvlJc w:val="left"/>
      <w:pPr>
        <w:ind w:left="3240" w:hanging="360"/>
      </w:pPr>
    </w:lvl>
    <w:lvl w:ilvl="8" w:tplc="3A2E6E24">
      <w:start w:val="1"/>
      <w:numFmt w:val="decimal"/>
      <w:lvlText w:val="%9."/>
      <w:lvlJc w:val="left"/>
      <w:pPr>
        <w:ind w:left="3600" w:hanging="360"/>
      </w:pPr>
    </w:lvl>
  </w:abstractNum>
  <w:num w:numId="1" w16cid:durableId="1728870309">
    <w:abstractNumId w:val="2"/>
  </w:num>
  <w:num w:numId="2" w16cid:durableId="139005899">
    <w:abstractNumId w:val="1"/>
  </w:num>
  <w:num w:numId="3" w16cid:durableId="986277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3639"/>
    <w:rsid w:val="00005DD2"/>
    <w:rsid w:val="003F3639"/>
    <w:rsid w:val="006A7789"/>
    <w:rsid w:val="00F67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F2B0F"/>
  <w15:docId w15:val="{02569173-32FF-4B43-AA36-E2EDC119D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hAnsi="Times New Roman"/>
      <w:color w:val="000000"/>
      <w:sz w:val="24"/>
      <w:lang w:eastAsia="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rPr>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153"/>
        <w:tab w:val="right" w:pos="8306"/>
      </w:tabs>
      <w:spacing w:before="120" w:after="120"/>
      <w:jc w:val="both"/>
    </w:pPr>
    <w:rPr>
      <w:rFonts w:ascii="Arial" w:hAnsi="Arial"/>
      <w:sz w:val="20"/>
      <w:lang w:val="en-US" w:eastAsia="en-US"/>
    </w:r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afa">
    <w:name w:val="обычн БО"/>
    <w:basedOn w:val="a"/>
    <w:pPr>
      <w:widowControl w:val="0"/>
      <w:jc w:val="both"/>
    </w:pPr>
    <w:rPr>
      <w:rFonts w:ascii="Arial" w:hAnsi="Arial"/>
    </w:rPr>
  </w:style>
  <w:style w:type="paragraph" w:styleId="afb">
    <w:name w:val="Body Text Indent"/>
    <w:basedOn w:val="a"/>
    <w:link w:val="afc"/>
    <w:pPr>
      <w:spacing w:after="120"/>
      <w:ind w:left="283"/>
    </w:pPr>
  </w:style>
  <w:style w:type="paragraph" w:customStyle="1" w:styleId="33">
    <w:name w:val="Обычный3"/>
    <w:rPr>
      <w:rFonts w:ascii="Times New Roman" w:hAnsi="Times New Roman"/>
      <w:color w:val="000000"/>
      <w:sz w:val="24"/>
      <w:lang w:eastAsia="ru-RU"/>
    </w:rPr>
  </w:style>
  <w:style w:type="paragraph" w:customStyle="1" w:styleId="25">
    <w:name w:val="Обычный2"/>
    <w:rPr>
      <w:rFonts w:ascii="Times New Roman" w:hAnsi="Times New Roman"/>
      <w:color w:val="000000"/>
      <w:sz w:val="24"/>
      <w:lang w:eastAsia="ru-RU"/>
    </w:rPr>
  </w:style>
  <w:style w:type="character" w:styleId="afd">
    <w:name w:val="line number"/>
    <w:basedOn w:val="a0"/>
    <w:semiHidden/>
  </w:style>
  <w:style w:type="character" w:styleId="afe">
    <w:name w:val="page number"/>
  </w:style>
  <w:style w:type="character" w:customStyle="1" w:styleId="afc">
    <w:name w:val="Основной текст с отступом Знак"/>
    <w:link w:val="afb"/>
    <w:semiHidden/>
  </w:style>
  <w:style w:type="character" w:customStyle="1" w:styleId="ae">
    <w:name w:val="Нижний колонтитул Знак"/>
    <w:link w:val="ad"/>
  </w:style>
  <w:style w:type="character" w:customStyle="1" w:styleId="labelbodytext11">
    <w:name w:val="label_body_text_11"/>
    <w:rPr>
      <w:color w:val="0000FF"/>
      <w:sz w:val="20"/>
    </w:rPr>
  </w:style>
  <w:style w:type="character" w:customStyle="1" w:styleId="ac">
    <w:name w:val="Верхний колонтитул Знак"/>
    <w:link w:val="ab"/>
    <w:rPr>
      <w:rFonts w:ascii="Arial" w:hAnsi="Arial"/>
      <w:sz w:val="20"/>
    </w:rPr>
  </w:style>
  <w:style w:type="character" w:customStyle="1" w:styleId="13">
    <w:name w:val="Основной шрифт абзаца1"/>
    <w:rPr>
      <w:sz w:val="24"/>
    </w:rPr>
  </w:style>
  <w:style w:type="table" w:styleId="14">
    <w:name w:val="Table Simple 1"/>
    <w:basedOn w:val="a1"/>
    <w:tblPr/>
  </w:style>
  <w:style w:type="paragraph" w:styleId="aff">
    <w:name w:val="Body Text"/>
    <w:basedOn w:val="a"/>
    <w:link w:val="aff0"/>
    <w:uiPriority w:val="99"/>
    <w:unhideWhenUsed/>
    <w:pPr>
      <w:spacing w:after="120"/>
    </w:pPr>
    <w:rPr>
      <w:lang w:val="en-US"/>
    </w:rPr>
  </w:style>
  <w:style w:type="character" w:customStyle="1" w:styleId="aff0">
    <w:name w:val="Основной текст Знак"/>
    <w:link w:val="aff"/>
    <w:uiPriority w:val="99"/>
    <w:rPr>
      <w:rFonts w:ascii="Times New Roman" w:hAnsi="Times New Roman"/>
      <w:color w:val="000000"/>
      <w:sz w:val="24"/>
      <w:lang w:eastAsia="ar-SA"/>
    </w:rPr>
  </w:style>
  <w:style w:type="paragraph" w:customStyle="1" w:styleId="aff1">
    <w:name w:val="Обычный (веб)"/>
    <w:basedOn w:val="a"/>
    <w:uiPriority w:val="99"/>
    <w:unhideWhenUsed/>
    <w:pPr>
      <w:spacing w:before="100" w:beforeAutospacing="1" w:after="100" w:afterAutospacing="1"/>
    </w:pPr>
    <w:rPr>
      <w:szCs w:val="24"/>
      <w:lang w:eastAsia="ru-RU"/>
    </w:rPr>
  </w:style>
  <w:style w:type="paragraph" w:customStyle="1" w:styleId="aff2">
    <w:name w:val="Прижатый влево"/>
    <w:basedOn w:val="a"/>
    <w:next w:val="a"/>
    <w:uiPriority w:val="99"/>
    <w:pPr>
      <w:widowControl w:val="0"/>
    </w:pPr>
    <w:rPr>
      <w:rFonts w:ascii="Times New Roman CYR" w:hAnsi="Times New Roman CYR" w:cs="Times New Roman CYR"/>
      <w:szCs w:val="24"/>
      <w:lang w:eastAsia="ru-RU"/>
    </w:rPr>
  </w:style>
  <w:style w:type="paragraph" w:customStyle="1" w:styleId="ConsPlusNormal">
    <w:name w:val="ConsPlusNormal"/>
    <w:link w:val="ConsPlusNormal0"/>
    <w:pPr>
      <w:widowControl w:val="0"/>
    </w:pPr>
    <w:rPr>
      <w:sz w:val="22"/>
    </w:rPr>
  </w:style>
  <w:style w:type="character" w:customStyle="1" w:styleId="ConsPlusNormal0">
    <w:name w:val="ConsPlusNormal Знак"/>
    <w:link w:val="ConsPlusNormal"/>
    <w:rPr>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BED0609104690AD02DC4F8B54F2D5EA8410205CB6BDD50D171F7714EC36726B35783A3B6F321017945EFB8D317BAADC7A12F59E84E6F87U6S9B" TargetMode="External"/><Relationship Id="rId13" Type="http://schemas.openxmlformats.org/officeDocument/2006/relationships/hyperlink" Target="consultantplus://offline/ref=A4BED0609104690AD02DC4F8B54F2D5EA8410601CB68DD50D171F7714EC36726B35783A6B4F72B5D280AEEE49643A9ACC5A12D5AF4U4SCB"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B42970D83AE79085885A620525D0BA5836458AC9DBE70971DB01C591E50869CA5A010402D38DBD8F39B25618AFD59EFE323EAF1F8032EFC3AFXAD" TargetMode="External"/><Relationship Id="rId12" Type="http://schemas.openxmlformats.org/officeDocument/2006/relationships/hyperlink" Target="consultantplus://offline/ref=A4BED0609104690AD02DC4F8B54F2D5EA8410601CB68DD50D171F7714EC36726B35783A3B7F222022D1FFFBC9A43B6B2C6BC3158F64EU6SFB" TargetMode="External"/><Relationship Id="rId17" Type="http://schemas.openxmlformats.org/officeDocument/2006/relationships/hyperlink" Target="consultantplus://offline/ref=390D654651E3FFD2CA1C20DEB252A0605AAB4B2795129CE30206F1C23BD803D99C321EC75D4C8A45EEF1X" TargetMode="External"/><Relationship Id="rId2" Type="http://schemas.openxmlformats.org/officeDocument/2006/relationships/styles" Target="styles.xml"/><Relationship Id="rId16" Type="http://schemas.openxmlformats.org/officeDocument/2006/relationships/hyperlink" Target="consultantplus://offline/ref=D333EDDE1E6A134AA58D012718744F12F4BB6FE06FBC4B514619065B03196F688BEA97974E4E3BE472410CB205E27F156DED1E750044B2E8C314A%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4BED0609104690AD02DC4F8B54F2D5EA8410601CB68DD50D171F7714EC36726B35783A3B7F221022D1FFFBC9A43B6B2C6BC3158F64EU6SFB" TargetMode="External"/><Relationship Id="rId5" Type="http://schemas.openxmlformats.org/officeDocument/2006/relationships/footnotes" Target="footnotes.xml"/><Relationship Id="rId15" Type="http://schemas.openxmlformats.org/officeDocument/2006/relationships/hyperlink" Target="consultantplus://offline/ref=D333EDDE1E6A134AA58D012718744F12F6BA6AE56BB3165B4E400A590416307F8CA39B964E4F3DE67B1E09A714BA701470F21F6B1C46B3CE10A%20" TargetMode="External"/><Relationship Id="rId10" Type="http://schemas.openxmlformats.org/officeDocument/2006/relationships/hyperlink" Target="consultantplus://offline/ref=A4BED0609104690AD02DC4F8B54F2D5EA8410601CB68DD50D171F7714EC36726B35783A3B7F220022D1FFFBC9A43B6B2C6BC3158F64EU6SF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4BED0609104690AD02DC4F8B54F2D5EA8410601CB68DD50D171F7714EC36726B35783A3B7F329022D1FFFBC9A43B6B2C6BC3158F64EU6SFB" TargetMode="External"/><Relationship Id="rId14" Type="http://schemas.openxmlformats.org/officeDocument/2006/relationships/hyperlink" Target="consultantplus://offline/ref=28988291B4C27943AF531CFF89064759952C05E0DD96311E926A789337DA94A87CB5113EC3855D6A0A631A448683B9B68C53BE254CCB57A9lDxFC"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11</Pages>
  <Words>5207</Words>
  <Characters>29680</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Валентина Владимировна</dc:creator>
  <cp:lastModifiedBy>GEA@dgz.ru</cp:lastModifiedBy>
  <cp:revision>11</cp:revision>
  <dcterms:created xsi:type="dcterms:W3CDTF">2022-12-30T05:24:00Z</dcterms:created>
  <dcterms:modified xsi:type="dcterms:W3CDTF">2025-09-12T05:00:00Z</dcterms:modified>
  <cp:version>786432</cp:version>
</cp:coreProperties>
</file>